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7A" w:rsidRDefault="0092587A" w:rsidP="00825348">
      <w:pPr>
        <w:pStyle w:val="2"/>
        <w:spacing w:before="0" w:beforeAutospacing="0" w:after="0" w:afterAutospacing="0"/>
        <w:ind w:firstLine="284"/>
        <w:contextualSpacing/>
        <w:jc w:val="center"/>
        <w:rPr>
          <w:sz w:val="28"/>
          <w:szCs w:val="28"/>
        </w:rPr>
      </w:pPr>
    </w:p>
    <w:p w:rsidR="00734F8D" w:rsidRDefault="00734F8D" w:rsidP="00825348">
      <w:pPr>
        <w:pStyle w:val="2"/>
        <w:spacing w:before="0" w:beforeAutospacing="0" w:after="0" w:afterAutospacing="0"/>
        <w:ind w:firstLine="284"/>
        <w:contextualSpacing/>
        <w:jc w:val="center"/>
        <w:rPr>
          <w:sz w:val="28"/>
          <w:szCs w:val="28"/>
        </w:rPr>
      </w:pPr>
    </w:p>
    <w:p w:rsidR="00547160" w:rsidRPr="004C1EE2" w:rsidRDefault="00547160" w:rsidP="00547160">
      <w:pPr>
        <w:spacing w:after="0" w:line="240" w:lineRule="auto"/>
        <w:jc w:val="center"/>
        <w:rPr>
          <w:rFonts w:ascii="Times New Roman" w:hAnsi="Times New Roman"/>
          <w:b/>
          <w:sz w:val="24"/>
          <w:szCs w:val="24"/>
        </w:rPr>
      </w:pPr>
      <w:r w:rsidRPr="004C1EE2">
        <w:rPr>
          <w:rFonts w:ascii="Times New Roman" w:hAnsi="Times New Roman"/>
          <w:b/>
          <w:sz w:val="24"/>
          <w:szCs w:val="24"/>
        </w:rPr>
        <w:t xml:space="preserve">АДМИНИСТРАЦИЯ  </w:t>
      </w:r>
    </w:p>
    <w:p w:rsidR="00547160" w:rsidRPr="004C1EE2" w:rsidRDefault="00547160" w:rsidP="00547160">
      <w:pPr>
        <w:spacing w:after="0" w:line="240" w:lineRule="auto"/>
        <w:jc w:val="center"/>
        <w:rPr>
          <w:rFonts w:ascii="Times New Roman" w:hAnsi="Times New Roman"/>
          <w:b/>
          <w:sz w:val="24"/>
          <w:szCs w:val="24"/>
        </w:rPr>
      </w:pPr>
      <w:r w:rsidRPr="004C1EE2">
        <w:rPr>
          <w:rFonts w:ascii="Times New Roman" w:hAnsi="Times New Roman"/>
          <w:b/>
          <w:sz w:val="24"/>
          <w:szCs w:val="24"/>
        </w:rPr>
        <w:t xml:space="preserve"> </w:t>
      </w:r>
      <w:r w:rsidR="006528BC" w:rsidRPr="004C1EE2">
        <w:rPr>
          <w:rFonts w:ascii="Times New Roman" w:hAnsi="Times New Roman"/>
          <w:b/>
          <w:sz w:val="24"/>
          <w:szCs w:val="24"/>
        </w:rPr>
        <w:t xml:space="preserve">МАХНОВСКОГО </w:t>
      </w:r>
      <w:r w:rsidRPr="004C1EE2">
        <w:rPr>
          <w:rFonts w:ascii="Times New Roman" w:hAnsi="Times New Roman"/>
          <w:b/>
          <w:sz w:val="24"/>
          <w:szCs w:val="24"/>
        </w:rPr>
        <w:t xml:space="preserve"> СЕЛЬСОВЕТА</w:t>
      </w:r>
    </w:p>
    <w:p w:rsidR="00547160" w:rsidRPr="004C1EE2" w:rsidRDefault="00547160" w:rsidP="00547160">
      <w:pPr>
        <w:spacing w:after="0" w:line="240" w:lineRule="auto"/>
        <w:jc w:val="center"/>
        <w:rPr>
          <w:rFonts w:ascii="Times New Roman" w:hAnsi="Times New Roman"/>
          <w:b/>
          <w:sz w:val="24"/>
          <w:szCs w:val="24"/>
        </w:rPr>
      </w:pPr>
      <w:r w:rsidRPr="004C1EE2">
        <w:rPr>
          <w:rFonts w:ascii="Times New Roman" w:hAnsi="Times New Roman"/>
          <w:b/>
          <w:sz w:val="24"/>
          <w:szCs w:val="24"/>
        </w:rPr>
        <w:t xml:space="preserve">  СУДЖАНСКОГО   РАЙОНА    </w:t>
      </w:r>
    </w:p>
    <w:p w:rsidR="00547160" w:rsidRPr="004C1EE2" w:rsidRDefault="00547160" w:rsidP="00547160">
      <w:pPr>
        <w:spacing w:after="0" w:line="240" w:lineRule="auto"/>
        <w:jc w:val="center"/>
        <w:rPr>
          <w:rFonts w:ascii="Times New Roman" w:hAnsi="Times New Roman"/>
          <w:b/>
          <w:sz w:val="24"/>
          <w:szCs w:val="24"/>
        </w:rPr>
      </w:pPr>
    </w:p>
    <w:p w:rsidR="00547160" w:rsidRPr="004C1EE2" w:rsidRDefault="00547160" w:rsidP="00547160">
      <w:pPr>
        <w:spacing w:after="0" w:line="240" w:lineRule="auto"/>
        <w:jc w:val="center"/>
        <w:rPr>
          <w:rFonts w:ascii="Times New Roman" w:hAnsi="Times New Roman"/>
          <w:b/>
          <w:sz w:val="24"/>
          <w:szCs w:val="24"/>
        </w:rPr>
      </w:pPr>
      <w:proofErr w:type="gramStart"/>
      <w:r w:rsidRPr="004C1EE2">
        <w:rPr>
          <w:rFonts w:ascii="Times New Roman" w:hAnsi="Times New Roman"/>
          <w:b/>
          <w:sz w:val="24"/>
          <w:szCs w:val="24"/>
        </w:rPr>
        <w:t>П</w:t>
      </w:r>
      <w:proofErr w:type="gramEnd"/>
      <w:r w:rsidRPr="004C1EE2">
        <w:rPr>
          <w:rFonts w:ascii="Times New Roman" w:hAnsi="Times New Roman"/>
          <w:b/>
          <w:sz w:val="24"/>
          <w:szCs w:val="24"/>
        </w:rPr>
        <w:t xml:space="preserve"> О С Т А Н О В Л Е Н И Е</w:t>
      </w:r>
    </w:p>
    <w:p w:rsidR="00547160" w:rsidRPr="004C1EE2" w:rsidRDefault="00547160" w:rsidP="00547160">
      <w:pPr>
        <w:spacing w:after="0" w:line="240" w:lineRule="auto"/>
        <w:jc w:val="center"/>
        <w:rPr>
          <w:rFonts w:ascii="Times New Roman" w:hAnsi="Times New Roman"/>
          <w:b/>
          <w:sz w:val="24"/>
          <w:szCs w:val="24"/>
        </w:rPr>
      </w:pPr>
    </w:p>
    <w:p w:rsidR="00547160" w:rsidRPr="004C1EE2" w:rsidRDefault="00547160" w:rsidP="00547160">
      <w:pPr>
        <w:spacing w:after="0" w:line="240" w:lineRule="auto"/>
        <w:jc w:val="center"/>
        <w:rPr>
          <w:rFonts w:ascii="Times New Roman" w:hAnsi="Times New Roman"/>
          <w:b/>
          <w:bCs/>
          <w:kern w:val="36"/>
          <w:sz w:val="24"/>
          <w:szCs w:val="24"/>
          <w:lang w:eastAsia="ru-RU"/>
        </w:rPr>
      </w:pPr>
      <w:r w:rsidRPr="004C1EE2">
        <w:rPr>
          <w:rFonts w:ascii="Times New Roman" w:hAnsi="Times New Roman"/>
          <w:b/>
          <w:sz w:val="24"/>
          <w:szCs w:val="24"/>
        </w:rPr>
        <w:t xml:space="preserve">от </w:t>
      </w:r>
      <w:r w:rsidR="00734F8D" w:rsidRPr="004C1EE2">
        <w:rPr>
          <w:rFonts w:ascii="Times New Roman" w:hAnsi="Times New Roman"/>
          <w:b/>
          <w:sz w:val="24"/>
          <w:szCs w:val="24"/>
        </w:rPr>
        <w:t xml:space="preserve"> </w:t>
      </w:r>
      <w:r w:rsidR="00394C6B" w:rsidRPr="004C1EE2">
        <w:rPr>
          <w:rFonts w:ascii="Times New Roman" w:hAnsi="Times New Roman"/>
          <w:b/>
          <w:sz w:val="24"/>
          <w:szCs w:val="24"/>
        </w:rPr>
        <w:t xml:space="preserve">09 апреля </w:t>
      </w:r>
      <w:r w:rsidRPr="004C1EE2">
        <w:rPr>
          <w:rFonts w:ascii="Times New Roman" w:hAnsi="Times New Roman"/>
          <w:b/>
          <w:sz w:val="24"/>
          <w:szCs w:val="24"/>
        </w:rPr>
        <w:t xml:space="preserve">2024 года       № </w:t>
      </w:r>
      <w:r w:rsidR="00394C6B" w:rsidRPr="004C1EE2">
        <w:rPr>
          <w:rFonts w:ascii="Times New Roman" w:hAnsi="Times New Roman"/>
          <w:b/>
          <w:sz w:val="24"/>
          <w:szCs w:val="24"/>
        </w:rPr>
        <w:t>1</w:t>
      </w:r>
      <w:r w:rsidR="00173C72">
        <w:rPr>
          <w:rFonts w:ascii="Times New Roman" w:hAnsi="Times New Roman"/>
          <w:b/>
          <w:sz w:val="24"/>
          <w:szCs w:val="24"/>
        </w:rPr>
        <w:t>9</w:t>
      </w:r>
      <w:bookmarkStart w:id="0" w:name="_GoBack"/>
      <w:bookmarkEnd w:id="0"/>
      <w:r w:rsidR="00734F8D" w:rsidRPr="004C1EE2">
        <w:rPr>
          <w:rFonts w:ascii="Times New Roman" w:hAnsi="Times New Roman"/>
          <w:b/>
          <w:sz w:val="24"/>
          <w:szCs w:val="24"/>
        </w:rPr>
        <w:t xml:space="preserve"> </w:t>
      </w:r>
    </w:p>
    <w:p w:rsidR="00547160" w:rsidRPr="004C1EE2" w:rsidRDefault="00547160" w:rsidP="00825348">
      <w:pPr>
        <w:shd w:val="clear" w:color="auto" w:fill="FFFFFF"/>
        <w:spacing w:after="0" w:line="240" w:lineRule="auto"/>
        <w:jc w:val="center"/>
        <w:outlineLvl w:val="0"/>
        <w:rPr>
          <w:rFonts w:ascii="Times New Roman" w:hAnsi="Times New Roman"/>
          <w:b/>
          <w:bCs/>
          <w:kern w:val="36"/>
          <w:sz w:val="24"/>
          <w:szCs w:val="24"/>
          <w:lang w:eastAsia="ru-RU"/>
        </w:rPr>
      </w:pPr>
    </w:p>
    <w:p w:rsidR="0092587A" w:rsidRPr="004C1EE2" w:rsidRDefault="0092587A" w:rsidP="00825348">
      <w:pPr>
        <w:shd w:val="clear" w:color="auto" w:fill="FFFFFF"/>
        <w:spacing w:after="0" w:line="240" w:lineRule="auto"/>
        <w:jc w:val="center"/>
        <w:outlineLvl w:val="0"/>
        <w:rPr>
          <w:rFonts w:ascii="Times New Roman" w:hAnsi="Times New Roman"/>
          <w:b/>
          <w:bCs/>
          <w:kern w:val="36"/>
          <w:sz w:val="24"/>
          <w:szCs w:val="24"/>
          <w:lang w:eastAsia="ru-RU"/>
        </w:rPr>
      </w:pPr>
      <w:r w:rsidRPr="004C1EE2">
        <w:rPr>
          <w:rFonts w:ascii="Times New Roman" w:hAnsi="Times New Roman"/>
          <w:b/>
          <w:bCs/>
          <w:kern w:val="36"/>
          <w:sz w:val="24"/>
          <w:szCs w:val="24"/>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92587A" w:rsidRPr="004C1EE2" w:rsidRDefault="0092587A" w:rsidP="00825348">
      <w:pPr>
        <w:shd w:val="clear" w:color="auto" w:fill="FFFFFF"/>
        <w:spacing w:after="0" w:line="240" w:lineRule="auto"/>
        <w:ind w:firstLine="567"/>
        <w:jc w:val="center"/>
        <w:rPr>
          <w:rFonts w:ascii="Arial" w:hAnsi="Arial" w:cs="Arial"/>
          <w:sz w:val="24"/>
          <w:szCs w:val="24"/>
          <w:lang w:eastAsia="ru-RU"/>
        </w:rPr>
      </w:pPr>
      <w:r w:rsidRPr="004C1EE2">
        <w:rPr>
          <w:rFonts w:ascii="Arial" w:hAnsi="Arial" w:cs="Arial"/>
          <w:sz w:val="24"/>
          <w:szCs w:val="24"/>
          <w:lang w:eastAsia="ru-RU"/>
        </w:rPr>
        <w:t> </w:t>
      </w:r>
    </w:p>
    <w:p w:rsidR="00547160" w:rsidRPr="004C1EE2" w:rsidRDefault="0092587A" w:rsidP="00547160">
      <w:pPr>
        <w:shd w:val="clear" w:color="auto" w:fill="FFFFFF"/>
        <w:spacing w:after="0" w:line="240" w:lineRule="auto"/>
        <w:ind w:firstLine="567"/>
        <w:jc w:val="both"/>
        <w:rPr>
          <w:rFonts w:ascii="Times New Roman" w:hAnsi="Times New Roman"/>
          <w:sz w:val="24"/>
          <w:szCs w:val="24"/>
          <w:lang w:eastAsia="ru-RU"/>
        </w:rPr>
      </w:pPr>
      <w:proofErr w:type="gramStart"/>
      <w:r w:rsidRPr="004C1EE2">
        <w:rPr>
          <w:rFonts w:ascii="Times New Roman" w:hAnsi="Times New Roman"/>
          <w:sz w:val="24"/>
          <w:szCs w:val="24"/>
          <w:lang w:eastAsia="ru-RU"/>
        </w:rPr>
        <w:t xml:space="preserve">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 Суджанского района</w:t>
      </w:r>
      <w:r w:rsidR="00547160" w:rsidRPr="004C1EE2">
        <w:rPr>
          <w:rFonts w:ascii="Times New Roman" w:hAnsi="Times New Roman"/>
          <w:sz w:val="24"/>
          <w:szCs w:val="24"/>
          <w:lang w:eastAsia="ru-RU"/>
        </w:rPr>
        <w:t xml:space="preserve"> постановляет:</w:t>
      </w:r>
      <w:proofErr w:type="gramEnd"/>
    </w:p>
    <w:p w:rsidR="0092587A" w:rsidRPr="004C1EE2" w:rsidRDefault="0092587A" w:rsidP="00547160">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 Утвердить Правила обработки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(Приложение №1).</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 Утвердить Правила рассмотрения запросов субъектов персональных данных или их представителей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район</w:t>
      </w:r>
      <w:proofErr w:type="gramStart"/>
      <w:r w:rsidR="00065CCD" w:rsidRPr="004C1EE2">
        <w:rPr>
          <w:rFonts w:ascii="Times New Roman" w:hAnsi="Times New Roman"/>
          <w:sz w:val="24"/>
          <w:szCs w:val="24"/>
          <w:lang w:eastAsia="ru-RU"/>
        </w:rPr>
        <w:t>а</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Приложение №2).</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(Приложение №3).</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4. Утвердить Правила работы с обезличенными персональными данными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(Приложение №4).</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5. Утвердить Перечень информационных систем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(Приложение №5).</w:t>
      </w:r>
    </w:p>
    <w:p w:rsidR="0092587A" w:rsidRPr="004C1EE2" w:rsidRDefault="0092587A" w:rsidP="00065CCD">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6. Утвердить Перечень персональных данных, обрабатываемых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в связи с реализацией служебных или трудовых отношений (Приложение №6).</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7. Утвердить Перечень должностей муниципальных служащих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8. Утвердить Перечень должностей сотрудников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№8).</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9. Утвердить Должностную инструкцию </w:t>
      </w:r>
      <w:proofErr w:type="gramStart"/>
      <w:r w:rsidRPr="004C1EE2">
        <w:rPr>
          <w:rFonts w:ascii="Times New Roman" w:hAnsi="Times New Roman"/>
          <w:sz w:val="24"/>
          <w:szCs w:val="24"/>
          <w:lang w:eastAsia="ru-RU"/>
        </w:rPr>
        <w:t>ответственного</w:t>
      </w:r>
      <w:proofErr w:type="gramEnd"/>
      <w:r w:rsidRPr="004C1EE2">
        <w:rPr>
          <w:rFonts w:ascii="Times New Roman" w:hAnsi="Times New Roman"/>
          <w:sz w:val="24"/>
          <w:szCs w:val="24"/>
          <w:lang w:eastAsia="ru-RU"/>
        </w:rPr>
        <w:t xml:space="preserve"> за организацию обработки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(Приложение №9).</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10. Утвердить Обязательство сотрудника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№10).</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Утвердить Типовую форму согласия на обработку персональных данных служащих (сотрудников)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иных субъектов персональных данных (Приложение №11).</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13. </w:t>
      </w:r>
      <w:proofErr w:type="gramStart"/>
      <w:r w:rsidRPr="004C1EE2">
        <w:rPr>
          <w:rFonts w:ascii="Times New Roman" w:hAnsi="Times New Roman"/>
          <w:sz w:val="24"/>
          <w:szCs w:val="24"/>
          <w:lang w:eastAsia="ru-RU"/>
        </w:rPr>
        <w:t xml:space="preserve">Утвердить Порядок доступа сотрудников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в помещения, в которых ведется обработка персональных данных Приложение №13).</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15. Утвердить Правила доступа к персональным данным, обрабатываемым в информационных системах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(Приложение №15).</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16. Утвердить Должностную инструкцию пользователя информационной системы персональных данных (Приложение №16).</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(Приложение №17).</w:t>
      </w:r>
    </w:p>
    <w:p w:rsidR="0092587A" w:rsidRPr="004C1EE2" w:rsidRDefault="0092587A" w:rsidP="00547160">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18. Утвердить Должностную инструкцию </w:t>
      </w:r>
      <w:proofErr w:type="gramStart"/>
      <w:r w:rsidRPr="004C1EE2">
        <w:rPr>
          <w:rFonts w:ascii="Times New Roman" w:hAnsi="Times New Roman"/>
          <w:sz w:val="24"/>
          <w:szCs w:val="24"/>
          <w:lang w:eastAsia="ru-RU"/>
        </w:rPr>
        <w:t>ответственного</w:t>
      </w:r>
      <w:proofErr w:type="gramEnd"/>
      <w:r w:rsidRPr="004C1EE2">
        <w:rPr>
          <w:rFonts w:ascii="Times New Roman" w:hAnsi="Times New Roman"/>
          <w:sz w:val="24"/>
          <w:szCs w:val="24"/>
          <w:lang w:eastAsia="ru-RU"/>
        </w:rPr>
        <w:t xml:space="preserve"> за обеспечение безопасности персональных данных (Приложение №18).</w:t>
      </w:r>
    </w:p>
    <w:p w:rsidR="0092587A" w:rsidRPr="004C1EE2"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r w:rsidRPr="004C1EE2">
        <w:rPr>
          <w:rFonts w:ascii="Times New Roman" w:hAnsi="Times New Roman"/>
          <w:color w:val="000000"/>
          <w:sz w:val="24"/>
          <w:szCs w:val="24"/>
          <w:lang w:eastAsia="ru-RU"/>
        </w:rPr>
        <w:t xml:space="preserve">19. </w:t>
      </w:r>
      <w:r w:rsidRPr="004C1EE2">
        <w:rPr>
          <w:rFonts w:ascii="Times New Roman" w:hAnsi="Times New Roman"/>
          <w:sz w:val="24"/>
          <w:szCs w:val="24"/>
          <w:lang w:eastAsia="ru-RU"/>
        </w:rPr>
        <w:t xml:space="preserve">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в течение 10 дней со дня его принятия.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20. </w:t>
      </w:r>
      <w:proofErr w:type="gramStart"/>
      <w:r w:rsidRPr="004C1EE2">
        <w:rPr>
          <w:rFonts w:ascii="Times New Roman" w:hAnsi="Times New Roman"/>
          <w:sz w:val="24"/>
          <w:szCs w:val="24"/>
          <w:lang w:eastAsia="ru-RU"/>
        </w:rPr>
        <w:t>Контроль за</w:t>
      </w:r>
      <w:proofErr w:type="gramEnd"/>
      <w:r w:rsidRPr="004C1EE2">
        <w:rPr>
          <w:rFonts w:ascii="Times New Roman" w:hAnsi="Times New Roman"/>
          <w:sz w:val="24"/>
          <w:szCs w:val="24"/>
          <w:lang w:eastAsia="ru-RU"/>
        </w:rPr>
        <w:t xml:space="preserve"> исполнением настоящего постановления оставляю за собой.</w:t>
      </w:r>
    </w:p>
    <w:p w:rsidR="0092587A" w:rsidRPr="004C1EE2"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p>
    <w:p w:rsidR="00547160" w:rsidRPr="004C1EE2" w:rsidRDefault="00394C6B" w:rsidP="00547160">
      <w:pPr>
        <w:spacing w:after="0" w:line="240" w:lineRule="auto"/>
        <w:ind w:firstLine="1134"/>
        <w:rPr>
          <w:rFonts w:ascii="Times New Roman" w:hAnsi="Times New Roman"/>
          <w:sz w:val="24"/>
          <w:szCs w:val="24"/>
        </w:rPr>
      </w:pPr>
      <w:r w:rsidRPr="004C1EE2">
        <w:rPr>
          <w:rFonts w:ascii="Times New Roman" w:hAnsi="Times New Roman"/>
          <w:sz w:val="24"/>
          <w:szCs w:val="24"/>
        </w:rPr>
        <w:t>И.о. Главы</w:t>
      </w:r>
      <w:r w:rsidR="00547160" w:rsidRPr="004C1EE2">
        <w:rPr>
          <w:rFonts w:ascii="Times New Roman" w:hAnsi="Times New Roman"/>
          <w:sz w:val="24"/>
          <w:szCs w:val="24"/>
        </w:rPr>
        <w:t xml:space="preserve"> </w:t>
      </w:r>
      <w:r w:rsidR="006528BC" w:rsidRPr="004C1EE2">
        <w:rPr>
          <w:rFonts w:ascii="Times New Roman" w:hAnsi="Times New Roman"/>
          <w:sz w:val="24"/>
          <w:szCs w:val="24"/>
        </w:rPr>
        <w:t xml:space="preserve">Махновского </w:t>
      </w:r>
      <w:r w:rsidR="00547160" w:rsidRPr="004C1EE2">
        <w:rPr>
          <w:rFonts w:ascii="Times New Roman" w:hAnsi="Times New Roman"/>
          <w:sz w:val="24"/>
          <w:szCs w:val="24"/>
        </w:rPr>
        <w:t xml:space="preserve"> сельсовета                                                                        </w:t>
      </w:r>
    </w:p>
    <w:p w:rsidR="00547160" w:rsidRPr="004C1EE2" w:rsidRDefault="00547160" w:rsidP="00547160">
      <w:pPr>
        <w:spacing w:after="0" w:line="240" w:lineRule="auto"/>
        <w:ind w:firstLine="1134"/>
        <w:rPr>
          <w:rFonts w:ascii="Times New Roman" w:hAnsi="Times New Roman"/>
          <w:sz w:val="24"/>
          <w:szCs w:val="24"/>
        </w:rPr>
      </w:pPr>
      <w:r w:rsidRPr="004C1EE2">
        <w:rPr>
          <w:rFonts w:ascii="Times New Roman" w:hAnsi="Times New Roman"/>
          <w:sz w:val="24"/>
          <w:szCs w:val="24"/>
        </w:rPr>
        <w:t xml:space="preserve">Суджанского района                                                  </w:t>
      </w:r>
      <w:proofErr w:type="spellStart"/>
      <w:r w:rsidR="00394C6B" w:rsidRPr="004C1EE2">
        <w:rPr>
          <w:rFonts w:ascii="Times New Roman" w:hAnsi="Times New Roman"/>
          <w:sz w:val="24"/>
          <w:szCs w:val="24"/>
        </w:rPr>
        <w:t>Гетманова</w:t>
      </w:r>
      <w:proofErr w:type="spellEnd"/>
      <w:r w:rsidR="00394C6B" w:rsidRPr="004C1EE2">
        <w:rPr>
          <w:rFonts w:ascii="Times New Roman" w:hAnsi="Times New Roman"/>
          <w:sz w:val="24"/>
          <w:szCs w:val="24"/>
        </w:rPr>
        <w:t xml:space="preserve"> Г.С.</w:t>
      </w:r>
    </w:p>
    <w:p w:rsidR="00547160" w:rsidRPr="004C1EE2" w:rsidRDefault="00547160" w:rsidP="00547160">
      <w:pPr>
        <w:spacing w:after="0" w:line="240" w:lineRule="auto"/>
        <w:ind w:firstLine="1134"/>
        <w:jc w:val="both"/>
        <w:rPr>
          <w:rFonts w:ascii="Times New Roman" w:hAnsi="Times New Roman"/>
          <w:sz w:val="24"/>
          <w:szCs w:val="24"/>
        </w:rPr>
      </w:pPr>
    </w:p>
    <w:p w:rsidR="0092587A" w:rsidRPr="004C1EE2" w:rsidRDefault="0092587A" w:rsidP="00825348">
      <w:pPr>
        <w:shd w:val="clear" w:color="auto" w:fill="FFFFFF"/>
        <w:spacing w:after="0" w:line="240" w:lineRule="auto"/>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both"/>
        <w:rPr>
          <w:rFonts w:ascii="Times New Roman" w:hAnsi="Times New Roman"/>
          <w:sz w:val="24"/>
          <w:szCs w:val="24"/>
          <w:lang w:eastAsia="ru-RU"/>
        </w:rPr>
      </w:pPr>
    </w:p>
    <w:p w:rsidR="0092587A" w:rsidRPr="004C1EE2" w:rsidRDefault="0092587A" w:rsidP="00547160">
      <w:pPr>
        <w:shd w:val="clear" w:color="auto" w:fill="FFFFFF"/>
        <w:spacing w:after="0" w:line="240" w:lineRule="auto"/>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Приложение № 1</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  </w:t>
      </w:r>
    </w:p>
    <w:p w:rsidR="0092587A" w:rsidRPr="004C1EE2" w:rsidRDefault="00065CCD"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Pr="004C1EE2">
        <w:rPr>
          <w:rFonts w:ascii="Times New Roman" w:hAnsi="Times New Roman"/>
          <w:sz w:val="24"/>
          <w:szCs w:val="24"/>
          <w:lang w:eastAsia="ru-RU"/>
        </w:rPr>
        <w:t>сельсовета</w:t>
      </w:r>
      <w:r w:rsidR="0092587A" w:rsidRPr="004C1EE2">
        <w:rPr>
          <w:rFonts w:ascii="Times New Roman" w:hAnsi="Times New Roman"/>
          <w:sz w:val="24"/>
          <w:szCs w:val="24"/>
          <w:lang w:eastAsia="ru-RU"/>
        </w:rPr>
        <w:t xml:space="preserve">  </w:t>
      </w:r>
    </w:p>
    <w:p w:rsidR="0092587A" w:rsidRPr="004C1EE2" w:rsidRDefault="00065CCD"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Суджанского</w:t>
      </w:r>
      <w:r w:rsidR="0092587A" w:rsidRPr="004C1EE2">
        <w:rPr>
          <w:rFonts w:ascii="Times New Roman" w:hAnsi="Times New Roman"/>
          <w:sz w:val="24"/>
          <w:szCs w:val="24"/>
          <w:lang w:eastAsia="ru-RU"/>
        </w:rPr>
        <w:t xml:space="preserve">  района </w:t>
      </w:r>
    </w:p>
    <w:p w:rsidR="0092587A" w:rsidRPr="004C1EE2" w:rsidRDefault="00547160"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О</w:t>
      </w:r>
      <w:r w:rsidR="00FC7BBB" w:rsidRPr="004C1EE2">
        <w:rPr>
          <w:rFonts w:ascii="Times New Roman" w:hAnsi="Times New Roman"/>
          <w:sz w:val="24"/>
          <w:szCs w:val="24"/>
          <w:lang w:eastAsia="ru-RU"/>
        </w:rPr>
        <w:t>т</w:t>
      </w:r>
      <w:r w:rsidR="00394C6B" w:rsidRPr="004C1EE2">
        <w:rPr>
          <w:rFonts w:ascii="Times New Roman" w:hAnsi="Times New Roman"/>
          <w:sz w:val="24"/>
          <w:szCs w:val="24"/>
          <w:lang w:eastAsia="ru-RU"/>
        </w:rPr>
        <w:t>09.04.2024</w:t>
      </w:r>
      <w:r w:rsidR="00734F8D" w:rsidRPr="004C1EE2">
        <w:rPr>
          <w:rFonts w:ascii="Times New Roman" w:hAnsi="Times New Roman"/>
          <w:sz w:val="24"/>
          <w:szCs w:val="24"/>
          <w:lang w:eastAsia="ru-RU"/>
        </w:rPr>
        <w:t xml:space="preserve"> </w:t>
      </w:r>
      <w:r w:rsidR="00FC7BBB" w:rsidRPr="004C1EE2">
        <w:rPr>
          <w:rFonts w:ascii="Times New Roman" w:hAnsi="Times New Roman"/>
          <w:sz w:val="24"/>
          <w:szCs w:val="24"/>
          <w:lang w:eastAsia="ru-RU"/>
        </w:rPr>
        <w:t>г. №</w:t>
      </w:r>
      <w:r w:rsidR="00065CCD" w:rsidRPr="004C1EE2">
        <w:rPr>
          <w:rFonts w:ascii="Times New Roman" w:hAnsi="Times New Roman"/>
          <w:sz w:val="24"/>
          <w:szCs w:val="24"/>
          <w:lang w:eastAsia="ru-RU"/>
        </w:rPr>
        <w:t xml:space="preserve"> </w:t>
      </w:r>
      <w:r w:rsidR="00394C6B" w:rsidRPr="004C1EE2">
        <w:rPr>
          <w:rFonts w:ascii="Times New Roman" w:hAnsi="Times New Roman"/>
          <w:sz w:val="24"/>
          <w:szCs w:val="24"/>
          <w:lang w:eastAsia="ru-RU"/>
        </w:rPr>
        <w:t>19</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Правила  обработки персональных данных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sz w:val="24"/>
          <w:szCs w:val="24"/>
          <w:lang w:eastAsia="ru-RU"/>
        </w:rPr>
        <w:t xml:space="preserve"> </w:t>
      </w:r>
      <w:r w:rsidR="006528BC" w:rsidRPr="004C1EE2">
        <w:rPr>
          <w:rFonts w:ascii="Times New Roman" w:hAnsi="Times New Roman"/>
          <w:b/>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1. Общие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Настоящие правила обработки персональных данных устанавливают единый порядок обработки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4C1EE2">
        <w:rPr>
          <w:rFonts w:ascii="Times New Roman" w:hAnsi="Times New Roman"/>
          <w:sz w:val="24"/>
          <w:szCs w:val="24"/>
          <w:lang w:eastAsia="ru-RU"/>
        </w:rPr>
        <w:t xml:space="preserve">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w:t>
      </w:r>
      <w:r w:rsidRPr="004C1EE2">
        <w:rPr>
          <w:rFonts w:ascii="Times New Roman" w:hAnsi="Times New Roman"/>
          <w:sz w:val="24"/>
          <w:szCs w:val="24"/>
          <w:lang w:eastAsia="ru-RU"/>
        </w:rPr>
        <w:lastRenderedPageBreak/>
        <w:t>особенностях обработки персональных данных, осуществляемой без использования средств автоматизации";</w:t>
      </w:r>
      <w:proofErr w:type="gramEnd"/>
      <w:r w:rsidRPr="004C1EE2">
        <w:rPr>
          <w:rFonts w:ascii="Times New Roman" w:hAnsi="Times New Roman"/>
          <w:sz w:val="24"/>
          <w:szCs w:val="24"/>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1.3. Настоящие правила устанавливают и определяют:</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цели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содержание обрабатываемых персональных данных для каждой цели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категории субъектов, персональные данные которых обрабатываются;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сроки обработки и хранения обрабатываемых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1.5. Администрация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1.8. Правила вступает в силу с момента их утверждения и действуют до замены их новыми Правилами.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2.2. Права субъектов персональных данных определены в главе 3 Федерального закона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2.4. Оператор должен принимать меры направленные на обеспечение выполнения обязанностей предусмотренных Федерального закона №152-ФЗв частности: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назначить </w:t>
      </w:r>
      <w:proofErr w:type="gramStart"/>
      <w:r w:rsidRPr="004C1EE2">
        <w:rPr>
          <w:rFonts w:ascii="Times New Roman" w:hAnsi="Times New Roman"/>
          <w:sz w:val="24"/>
          <w:szCs w:val="24"/>
          <w:lang w:eastAsia="ru-RU"/>
        </w:rPr>
        <w:t>ответственного</w:t>
      </w:r>
      <w:proofErr w:type="gramEnd"/>
      <w:r w:rsidRPr="004C1EE2">
        <w:rPr>
          <w:rFonts w:ascii="Times New Roman" w:hAnsi="Times New Roman"/>
          <w:sz w:val="24"/>
          <w:szCs w:val="24"/>
          <w:lang w:eastAsia="ru-RU"/>
        </w:rPr>
        <w:t xml:space="preserve"> за организацию обработки персональных данных в Организации;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запрещать обработку персональных данных лицами, не допущенными к их обработке.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2.6. Безопасность персональных данных при их обработке в информационной системе обеспечивает Оператор.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2.7. При обработке персональных данных необходимо соблюдать следующие требования: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2.8. Особенности обработки персональных данных с использованием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2.9. Особенности обработки персональных данных без использования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2.9.2. Особенности организации обработки персональных данных, осуществляемой без использования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C1EE2">
        <w:rPr>
          <w:rFonts w:ascii="Times New Roman" w:hAnsi="Times New Roman"/>
          <w:sz w:val="24"/>
          <w:szCs w:val="24"/>
          <w:lang w:eastAsia="ru-RU"/>
        </w:rPr>
        <w:t>цели</w:t>
      </w:r>
      <w:proofErr w:type="gramEnd"/>
      <w:r w:rsidRPr="004C1EE2">
        <w:rPr>
          <w:rFonts w:ascii="Times New Roman" w:hAnsi="Times New Roman"/>
          <w:sz w:val="24"/>
          <w:szCs w:val="24"/>
          <w:lang w:eastAsia="ru-RU"/>
        </w:rPr>
        <w:t xml:space="preserve"> обработки которых заведомо несовместимы;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C1EE2">
        <w:rPr>
          <w:rFonts w:ascii="Times New Roman" w:hAnsi="Times New Roman"/>
          <w:sz w:val="24"/>
          <w:szCs w:val="24"/>
          <w:lang w:eastAsia="ru-RU"/>
        </w:rPr>
        <w:lastRenderedPageBreak/>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3. Цели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4. Содержание обрабатываемых персональных данных для каждой цели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4.2. Содержание обрабатываемых персональных данных определяется для каждой цели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5. Категории субъектов, персональные данные которых обрабатываются.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сотрудники и служащие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лица, не являющиеся сотрудниками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6. Сроки обработки и хранения обрабатываемых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6.4. Основанием (условием) прекращения обработки персональных данных также является ликвидация Организации.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6.5. </w:t>
      </w:r>
      <w:proofErr w:type="gramStart"/>
      <w:r w:rsidRPr="004C1EE2">
        <w:rPr>
          <w:rFonts w:ascii="Times New Roman" w:hAnsi="Times New Roman"/>
          <w:sz w:val="24"/>
          <w:szCs w:val="24"/>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4C1EE2">
        <w:rPr>
          <w:rFonts w:ascii="Times New Roman" w:hAnsi="Times New Roman"/>
          <w:sz w:val="24"/>
          <w:szCs w:val="24"/>
          <w:lang w:eastAsia="ru-RU"/>
        </w:rPr>
        <w:t xml:space="preserve"> законами.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8. Ответственность за нарушение требований Федерального закона от 27.07.2006 № 152-ФЗ "О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9. Заключительные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9.2. Обязанность доводить до сведения </w:t>
      </w:r>
      <w:proofErr w:type="gramStart"/>
      <w:r w:rsidRPr="004C1EE2">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4C1EE2">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 2, часть 4, статья 22.1 Федерального закона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w:t>
      </w: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Приложение № 2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к постановлению администрации  </w:t>
      </w:r>
    </w:p>
    <w:p w:rsidR="0092587A" w:rsidRPr="004C1EE2" w:rsidRDefault="00065CCD"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Pr="004C1EE2">
        <w:rPr>
          <w:rFonts w:ascii="Times New Roman" w:hAnsi="Times New Roman"/>
          <w:sz w:val="24"/>
          <w:szCs w:val="24"/>
          <w:lang w:eastAsia="ru-RU"/>
        </w:rPr>
        <w:t>сельсовета</w:t>
      </w:r>
      <w:r w:rsidR="0092587A" w:rsidRPr="004C1EE2">
        <w:rPr>
          <w:rFonts w:ascii="Times New Roman" w:hAnsi="Times New Roman"/>
          <w:sz w:val="24"/>
          <w:szCs w:val="24"/>
          <w:lang w:eastAsia="ru-RU"/>
        </w:rPr>
        <w:t xml:space="preserve">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863F0A" w:rsidRPr="004C1EE2" w:rsidRDefault="00734F8D" w:rsidP="00863F0A">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От </w:t>
      </w:r>
      <w:r w:rsidR="00394C6B" w:rsidRPr="004C1EE2">
        <w:rPr>
          <w:rFonts w:ascii="Times New Roman" w:hAnsi="Times New Roman"/>
          <w:sz w:val="24"/>
          <w:szCs w:val="24"/>
          <w:lang w:eastAsia="ru-RU"/>
        </w:rPr>
        <w:t xml:space="preserve">09.04.2024 </w:t>
      </w:r>
      <w:r w:rsidRPr="004C1EE2">
        <w:rPr>
          <w:rFonts w:ascii="Times New Roman" w:hAnsi="Times New Roman"/>
          <w:sz w:val="24"/>
          <w:szCs w:val="24"/>
          <w:lang w:eastAsia="ru-RU"/>
        </w:rPr>
        <w:t xml:space="preserve"> г. №</w:t>
      </w:r>
      <w:r w:rsidR="00394C6B" w:rsidRPr="004C1EE2">
        <w:rPr>
          <w:rFonts w:ascii="Times New Roman" w:hAnsi="Times New Roman"/>
          <w:sz w:val="24"/>
          <w:szCs w:val="24"/>
          <w:lang w:eastAsia="ru-RU"/>
        </w:rPr>
        <w:t>19</w:t>
      </w:r>
      <w:r w:rsidRPr="004C1EE2">
        <w:rPr>
          <w:rFonts w:ascii="Times New Roman" w:hAnsi="Times New Roman"/>
          <w:sz w:val="24"/>
          <w:szCs w:val="24"/>
          <w:lang w:eastAsia="ru-RU"/>
        </w:rPr>
        <w:t xml:space="preserve">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Правила рассмотрения запросов субъектов персональных данных или их представителей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 Настоящими Правилами рассмотрения запросов субъектов персональных данных или их представителей (далее - Правила)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администрация</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определяется порядок рассмотрения запросов субъектов персональных данных или их представителей (далее - запросы).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 </w:t>
      </w:r>
      <w:proofErr w:type="gramStart"/>
      <w:r w:rsidRPr="004C1EE2">
        <w:rPr>
          <w:rFonts w:ascii="Times New Roman" w:hAnsi="Times New Roman"/>
          <w:sz w:val="24"/>
          <w:szCs w:val="24"/>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 Субъект персональных данных имеет право на получение информации, касающейся обработки его персональных данных (часть</w:t>
      </w:r>
      <w:proofErr w:type="gramStart"/>
      <w:r w:rsidRPr="004C1EE2">
        <w:rPr>
          <w:rFonts w:ascii="Times New Roman" w:hAnsi="Times New Roman"/>
          <w:sz w:val="24"/>
          <w:szCs w:val="24"/>
          <w:lang w:eastAsia="ru-RU"/>
        </w:rPr>
        <w:t>7</w:t>
      </w:r>
      <w:proofErr w:type="gramEnd"/>
      <w:r w:rsidRPr="004C1EE2">
        <w:rPr>
          <w:rFonts w:ascii="Times New Roman" w:hAnsi="Times New Roman"/>
          <w:sz w:val="24"/>
          <w:szCs w:val="24"/>
          <w:lang w:eastAsia="ru-RU"/>
        </w:rPr>
        <w:t xml:space="preserve"> статьи 14 Федерального закона от 27.07.2006 № 152-ФЗ "О персональных данных", в том числе содержащей: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подтверждение факта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правовые основания и цели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цели и применяемые способы обработки персональных данных в администрации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наименование и местонахождение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сроки обработки персональных данных, в том числе сроки их хранения;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информацию </w:t>
      </w:r>
      <w:proofErr w:type="gramStart"/>
      <w:r w:rsidRPr="004C1EE2">
        <w:rPr>
          <w:rFonts w:ascii="Times New Roman" w:hAnsi="Times New Roman"/>
          <w:sz w:val="24"/>
          <w:szCs w:val="24"/>
          <w:lang w:eastAsia="ru-RU"/>
        </w:rPr>
        <w:t>об</w:t>
      </w:r>
      <w:proofErr w:type="gramEnd"/>
      <w:r w:rsidRPr="004C1EE2">
        <w:rPr>
          <w:rFonts w:ascii="Times New Roman" w:hAnsi="Times New Roman"/>
          <w:sz w:val="24"/>
          <w:szCs w:val="24"/>
          <w:lang w:eastAsia="ru-RU"/>
        </w:rPr>
        <w:t xml:space="preserve"> </w:t>
      </w:r>
      <w:proofErr w:type="gramStart"/>
      <w:r w:rsidRPr="004C1EE2">
        <w:rPr>
          <w:rFonts w:ascii="Times New Roman" w:hAnsi="Times New Roman"/>
          <w:sz w:val="24"/>
          <w:szCs w:val="24"/>
          <w:lang w:eastAsia="ru-RU"/>
        </w:rPr>
        <w:t>осуществленной</w:t>
      </w:r>
      <w:proofErr w:type="gramEnd"/>
      <w:r w:rsidRPr="004C1EE2">
        <w:rPr>
          <w:rFonts w:ascii="Times New Roman" w:hAnsi="Times New Roman"/>
          <w:sz w:val="24"/>
          <w:szCs w:val="24"/>
          <w:lang w:eastAsia="ru-RU"/>
        </w:rPr>
        <w:t xml:space="preserve"> или о предполагаемой трансграничной передаче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наименование или фамилию, имя, отчество и адрес лица, осуществляющего обработку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5. Субъект персональных данных вправе требовать от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w:t>
      </w:r>
      <w:r w:rsidRPr="004C1EE2">
        <w:rPr>
          <w:rFonts w:ascii="Times New Roman" w:hAnsi="Times New Roman"/>
          <w:sz w:val="24"/>
          <w:szCs w:val="24"/>
          <w:lang w:eastAsia="ru-RU"/>
        </w:rPr>
        <w:lastRenderedPageBreak/>
        <w:t>исключением случаев, если имеются законные основания для раскрытия таких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7. Сведения, указанные в пункте 3 настоящих Правил, предоставляются администрацией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4C1EE2">
        <w:rPr>
          <w:rFonts w:ascii="Times New Roman" w:hAnsi="Times New Roman"/>
          <w:sz w:val="24"/>
          <w:szCs w:val="24"/>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4C1EE2">
        <w:rPr>
          <w:rFonts w:ascii="Times New Roman" w:hAnsi="Times New Roman"/>
          <w:sz w:val="24"/>
          <w:szCs w:val="24"/>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C1EE2">
        <w:rPr>
          <w:rFonts w:ascii="Times New Roman" w:hAnsi="Times New Roman"/>
          <w:sz w:val="24"/>
          <w:szCs w:val="24"/>
          <w:lang w:eastAsia="ru-RU"/>
        </w:rPr>
        <w:t xml:space="preserve">Субъект персональных данных вправе обратиться повторно в администрацию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rsidRPr="004C1EE2">
        <w:rPr>
          <w:rFonts w:ascii="Times New Roman" w:hAnsi="Times New Roman"/>
          <w:sz w:val="24"/>
          <w:szCs w:val="24"/>
          <w:lang w:eastAsia="ru-RU"/>
        </w:rPr>
        <w:t xml:space="preserve">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9. Администрация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10. Прошедшие регистрацию запросы в тот же день докладываются Главе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Глава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и должностное лицо, ответственное за организацию обработки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назначаемое распоряжением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color w:val="FF0000"/>
          <w:sz w:val="24"/>
          <w:szCs w:val="24"/>
          <w:lang w:eastAsia="ru-RU"/>
        </w:rPr>
        <w:t xml:space="preserve"> </w:t>
      </w:r>
      <w:r w:rsidRPr="004C1EE2">
        <w:rPr>
          <w:rFonts w:ascii="Times New Roman" w:hAnsi="Times New Roman"/>
          <w:sz w:val="24"/>
          <w:szCs w:val="24"/>
          <w:lang w:eastAsia="ru-RU"/>
        </w:rPr>
        <w:t>при рассмотрении и разрешении запросов обязаны: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12. </w:t>
      </w:r>
      <w:proofErr w:type="gramStart"/>
      <w:r w:rsidRPr="004C1EE2">
        <w:rPr>
          <w:rFonts w:ascii="Times New Roman" w:hAnsi="Times New Roman"/>
          <w:sz w:val="24"/>
          <w:szCs w:val="24"/>
          <w:lang w:eastAsia="ru-RU"/>
        </w:rPr>
        <w:t xml:space="preserve">Администрация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обязана сообщить субъекту персональных данных или его представителю информацию о наличии персональных данных, </w:t>
      </w:r>
      <w:r w:rsidRPr="004C1EE2">
        <w:rPr>
          <w:rFonts w:ascii="Times New Roman" w:hAnsi="Times New Roman"/>
          <w:sz w:val="24"/>
          <w:szCs w:val="24"/>
          <w:lang w:eastAsia="ru-RU"/>
        </w:rPr>
        <w:lastRenderedPageBreak/>
        <w:t>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обязано дать в письменной форме мотивированный ответ в срок, не превышающий тридцати дней со дня обращения субъекта персональных данных или его представителя либо </w:t>
      </w:r>
      <w:proofErr w:type="gramStart"/>
      <w:r w:rsidRPr="004C1EE2">
        <w:rPr>
          <w:rFonts w:ascii="Times New Roman" w:hAnsi="Times New Roman"/>
          <w:sz w:val="24"/>
          <w:szCs w:val="24"/>
          <w:lang w:eastAsia="ru-RU"/>
        </w:rPr>
        <w:t>с даты получения</w:t>
      </w:r>
      <w:proofErr w:type="gramEnd"/>
      <w:r w:rsidRPr="004C1EE2">
        <w:rPr>
          <w:rFonts w:ascii="Times New Roman" w:hAnsi="Times New Roman"/>
          <w:sz w:val="24"/>
          <w:szCs w:val="24"/>
          <w:lang w:eastAsia="ru-RU"/>
        </w:rPr>
        <w:t xml:space="preserve"> запроса субъекта персональных данных или его представителя.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14. Администрация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утвержденным распоряжением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16.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17. Администрация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proofErr w:type="gramStart"/>
      <w:r w:rsidRPr="004C1EE2">
        <w:rPr>
          <w:rFonts w:ascii="Times New Roman" w:hAnsi="Times New Roman"/>
          <w:sz w:val="24"/>
          <w:szCs w:val="24"/>
          <w:lang w:eastAsia="ru-RU"/>
        </w:rPr>
        <w:t>обязана</w:t>
      </w:r>
      <w:proofErr w:type="gramEnd"/>
      <w:r w:rsidRPr="004C1EE2">
        <w:rPr>
          <w:rFonts w:ascii="Times New Roman" w:hAnsi="Times New Roman"/>
          <w:sz w:val="24"/>
          <w:szCs w:val="24"/>
          <w:lang w:eastAsia="ru-RU"/>
        </w:rPr>
        <w:t xml:space="preserve">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18. 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19. 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20. 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 сведений и снятие блокирования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в </w:t>
      </w:r>
      <w:r w:rsidRPr="004C1EE2">
        <w:rPr>
          <w:rFonts w:ascii="Times New Roman" w:hAnsi="Times New Roman"/>
          <w:sz w:val="24"/>
          <w:szCs w:val="24"/>
          <w:lang w:eastAsia="ru-RU"/>
        </w:rPr>
        <w:lastRenderedPageBreak/>
        <w:t xml:space="preserve">срок, не превышающий трех рабочих дней с даты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4C1EE2">
        <w:rPr>
          <w:rFonts w:ascii="Times New Roman" w:hAnsi="Times New Roman"/>
          <w:sz w:val="24"/>
          <w:szCs w:val="24"/>
          <w:lang w:eastAsia="ru-RU"/>
        </w:rPr>
        <w:t>с даты выявления</w:t>
      </w:r>
      <w:proofErr w:type="gramEnd"/>
      <w:r w:rsidRPr="004C1EE2">
        <w:rPr>
          <w:rFonts w:ascii="Times New Roman" w:hAnsi="Times New Roman"/>
          <w:sz w:val="24"/>
          <w:szCs w:val="24"/>
          <w:lang w:eastAsia="ru-RU"/>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065CCD" w:rsidRPr="004C1EE2" w:rsidRDefault="00065CCD" w:rsidP="00825348">
      <w:pPr>
        <w:shd w:val="clear" w:color="auto" w:fill="FFFFFF"/>
        <w:spacing w:after="0" w:line="240" w:lineRule="auto"/>
        <w:ind w:firstLine="567"/>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Приложение № 3</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w:t>
      </w:r>
    </w:p>
    <w:p w:rsidR="00863F0A" w:rsidRPr="004C1EE2" w:rsidRDefault="00734F8D" w:rsidP="00863F0A">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От</w:t>
      </w:r>
      <w:r w:rsidR="00394C6B" w:rsidRPr="004C1EE2">
        <w:rPr>
          <w:rFonts w:ascii="Times New Roman" w:hAnsi="Times New Roman"/>
          <w:sz w:val="24"/>
          <w:szCs w:val="24"/>
          <w:lang w:eastAsia="ru-RU"/>
        </w:rPr>
        <w:t xml:space="preserve"> 09.04.2024</w:t>
      </w:r>
      <w:r w:rsidRPr="004C1EE2">
        <w:rPr>
          <w:rFonts w:ascii="Times New Roman" w:hAnsi="Times New Roman"/>
          <w:sz w:val="24"/>
          <w:szCs w:val="24"/>
          <w:lang w:eastAsia="ru-RU"/>
        </w:rPr>
        <w:t xml:space="preserve">  г. №</w:t>
      </w:r>
      <w:r w:rsidR="00394C6B" w:rsidRPr="004C1EE2">
        <w:rPr>
          <w:rFonts w:ascii="Times New Roman" w:hAnsi="Times New Roman"/>
          <w:sz w:val="24"/>
          <w:szCs w:val="24"/>
          <w:lang w:eastAsia="ru-RU"/>
        </w:rPr>
        <w:t>19</w:t>
      </w:r>
      <w:r w:rsidRPr="004C1EE2">
        <w:rPr>
          <w:rFonts w:ascii="Times New Roman" w:hAnsi="Times New Roman"/>
          <w:sz w:val="24"/>
          <w:szCs w:val="24"/>
          <w:lang w:eastAsia="ru-RU"/>
        </w:rPr>
        <w:t xml:space="preserve">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1.  Общие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2. Тематика внутреннего контроля.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 Тематика проверок обработки персональных данных с использованием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соответствие полномочий пользователя правилам доступа;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соблюдение пользователями информационных систем персональных данных антивирусной политики;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соблюдение порядка доступа в помещения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где расположены элементы информационных систем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соблюдение порядка резервирования баз данных и хранения резервных копий;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соблюдение порядка работы со средствами защиты информации;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знание пользователей информационных систем персональных данных о своих действиях во внештатных ситуациях.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2.2. Тематика проверок обработки персональных данных без использования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организация хранения бумажных носителей с персональными данными;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доступ к бумажным носителям с персональными данными;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доступ в помещения, где обрабатываются и хранятся бумажные носители с персональными данными.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3.1. В целях осуществления внутреннего контроля соответствия обработки персональных данных установленным требованиям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Администрация</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организовывается проведение проверок условий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3.2. Проверки условий обработки персональных данных на соответствие требованиям к защите персональных данных, установленных в Администрац</w:t>
      </w:r>
      <w:proofErr w:type="gramStart"/>
      <w:r w:rsidRPr="004C1EE2">
        <w:rPr>
          <w:rFonts w:ascii="Times New Roman" w:hAnsi="Times New Roman"/>
          <w:sz w:val="24"/>
          <w:szCs w:val="24"/>
          <w:lang w:eastAsia="ru-RU"/>
        </w:rPr>
        <w:t xml:space="preserve">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и ее</w:t>
      </w:r>
      <w:proofErr w:type="gramEnd"/>
      <w:r w:rsidRPr="004C1EE2">
        <w:rPr>
          <w:rFonts w:ascii="Times New Roman" w:hAnsi="Times New Roman"/>
          <w:sz w:val="24"/>
          <w:szCs w:val="24"/>
          <w:lang w:eastAsia="ru-RU"/>
        </w:rPr>
        <w:t xml:space="preserve"> отраслевых органах (далее - проверки) осуществляются комиссией, утвержденной распоряжением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(далее - Комиссия по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3.3.  Проверки условий обработки персональных данных могут быть плановыми и внеплановыми, документарными и проводимыми в помещениях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в которых ведется обработка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3.4. Плановые проверки проводятся в соответствии с ежегодным планом проведения проверок, утвержденным  главой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3.5.  План проведения проверок разрабатывается лицом, ответственным за организацию обработки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3.6. Внеплановые проверки проводятся на основании поступившего в Администрацию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на имя главы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письменного заявления физического лица (субъекта персональных данных) о нарушениях правил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3.7. В течение трех рабочих дней с момента поступления в Администрацию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а именно:</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порядок и условия применения средств защиты информации;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соблюдение правил доступа к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наличие (отсутствие) фактов несанкционированного доступа к персональным данным и принятие необходимых мер;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осуществление мероприятий по обеспечению целостности персональных данных.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3.10.    В случае выявления фактов: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несоблюдения установленного порядка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несоблюдения условий хранения носителей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нарушения заданного уровня безопасности персональных данных (конфиденциальность/ целостность/доступность);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 обязательном порядке устанавливаются причины нарушения обработки персональных данных и наличие (отсутствие) вины.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3.11.    Комиссия по персональным данным имеет право:</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запрашивать у сотрудников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информацию, необходимую для реализации полномочий;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вносить главе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вносить главе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3.15. Устранение выявленных нарушений проводится не позднее 30 дней с момента  завершения  проверки.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3.19. Протоколы и акты хранятся у </w:t>
      </w:r>
      <w:proofErr w:type="gramStart"/>
      <w:r w:rsidRPr="004C1EE2">
        <w:rPr>
          <w:rFonts w:ascii="Times New Roman" w:hAnsi="Times New Roman"/>
          <w:sz w:val="24"/>
          <w:szCs w:val="24"/>
          <w:lang w:eastAsia="ru-RU"/>
        </w:rPr>
        <w:t>ответственного</w:t>
      </w:r>
      <w:proofErr w:type="gramEnd"/>
      <w:r w:rsidRPr="004C1EE2">
        <w:rPr>
          <w:rFonts w:ascii="Times New Roman" w:hAnsi="Times New Roman"/>
          <w:sz w:val="24"/>
          <w:szCs w:val="24"/>
          <w:lang w:eastAsia="ru-RU"/>
        </w:rPr>
        <w:t xml:space="preserve"> за организацию обработки персональных данных. </w:t>
      </w:r>
      <w:proofErr w:type="gramStart"/>
      <w:r w:rsidRPr="004C1EE2">
        <w:rPr>
          <w:rFonts w:ascii="Times New Roman" w:hAnsi="Times New Roman"/>
          <w:sz w:val="24"/>
          <w:szCs w:val="24"/>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4C1EE2">
        <w:rPr>
          <w:rFonts w:ascii="Times New Roman" w:hAnsi="Times New Roman"/>
          <w:sz w:val="24"/>
          <w:szCs w:val="24"/>
          <w:lang w:eastAsia="ru-RU"/>
        </w:rPr>
        <w:t xml:space="preserve"> При необходимости протоколы и акты могут храниться до полного устранения нарушений.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3.20. О результатах проверки и мерах, необходимых для устранения нарушений, главе Администрации докладывает </w:t>
      </w:r>
      <w:proofErr w:type="gramStart"/>
      <w:r w:rsidRPr="004C1EE2">
        <w:rPr>
          <w:rFonts w:ascii="Times New Roman" w:hAnsi="Times New Roman"/>
          <w:sz w:val="24"/>
          <w:szCs w:val="24"/>
          <w:lang w:eastAsia="ru-RU"/>
        </w:rPr>
        <w:t>ответственный</w:t>
      </w:r>
      <w:proofErr w:type="gramEnd"/>
      <w:r w:rsidRPr="004C1EE2">
        <w:rPr>
          <w:rFonts w:ascii="Times New Roman" w:hAnsi="Times New Roman"/>
          <w:sz w:val="24"/>
          <w:szCs w:val="24"/>
          <w:lang w:eastAsia="ru-RU"/>
        </w:rPr>
        <w:t xml:space="preserve"> за организацию обработки персональных данных в Администрации.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Приложение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к Правилам осуществления внутреннего контроля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соответствия обработки персональных данных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требованиям к защите персональных данных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p>
    <w:p w:rsidR="0092587A" w:rsidRPr="004C1EE2" w:rsidRDefault="00065CCD"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Суджанского</w:t>
      </w:r>
      <w:r w:rsidR="0092587A"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УТВЕРЖДАЮ</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Глава администрации</w:t>
      </w:r>
    </w:p>
    <w:p w:rsidR="0092587A" w:rsidRPr="004C1EE2" w:rsidRDefault="00065CCD"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Pr="004C1EE2">
        <w:rPr>
          <w:rFonts w:ascii="Times New Roman" w:hAnsi="Times New Roman"/>
          <w:sz w:val="24"/>
          <w:szCs w:val="24"/>
          <w:lang w:eastAsia="ru-RU"/>
        </w:rPr>
        <w:t>сельсовета</w:t>
      </w:r>
    </w:p>
    <w:p w:rsidR="0092587A" w:rsidRPr="004C1EE2" w:rsidRDefault="00065CCD"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Суджанского</w:t>
      </w:r>
      <w:r w:rsidR="0092587A"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__________________________________</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"___" ________ 20__ г.</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center"/>
        <w:rPr>
          <w:rFonts w:ascii="Times New Roman" w:hAnsi="Times New Roman"/>
          <w:sz w:val="24"/>
          <w:szCs w:val="24"/>
          <w:lang w:eastAsia="ru-RU"/>
        </w:rPr>
      </w:pPr>
      <w:r w:rsidRPr="004C1EE2">
        <w:rPr>
          <w:rFonts w:ascii="Times New Roman" w:hAnsi="Times New Roman"/>
          <w:b/>
          <w:bCs/>
          <w:sz w:val="24"/>
          <w:szCs w:val="24"/>
          <w:lang w:eastAsia="ru-RU"/>
        </w:rPr>
        <w:t>АКТ № ___</w:t>
      </w:r>
    </w:p>
    <w:p w:rsidR="0092587A" w:rsidRPr="004C1EE2" w:rsidRDefault="0092587A" w:rsidP="00825348">
      <w:pPr>
        <w:shd w:val="clear" w:color="auto" w:fill="FFFFFF"/>
        <w:spacing w:after="0" w:line="240" w:lineRule="auto"/>
        <w:ind w:firstLine="567"/>
        <w:jc w:val="center"/>
        <w:rPr>
          <w:rFonts w:ascii="Times New Roman" w:hAnsi="Times New Roman"/>
          <w:sz w:val="24"/>
          <w:szCs w:val="24"/>
          <w:lang w:eastAsia="ru-RU"/>
        </w:rPr>
      </w:pPr>
      <w:r w:rsidRPr="004C1EE2">
        <w:rPr>
          <w:rFonts w:ascii="Times New Roman" w:hAnsi="Times New Roman"/>
          <w:b/>
          <w:bCs/>
          <w:sz w:val="24"/>
          <w:szCs w:val="24"/>
          <w:lang w:eastAsia="ru-RU"/>
        </w:rPr>
        <w:t xml:space="preserve">проведения внутренней проверки условий обработки персональных данных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sz w:val="24"/>
          <w:szCs w:val="24"/>
          <w:lang w:eastAsia="ru-RU"/>
        </w:rPr>
        <w:t xml:space="preserve"> </w:t>
      </w:r>
      <w:r w:rsidR="006528BC" w:rsidRPr="004C1EE2">
        <w:rPr>
          <w:rFonts w:ascii="Times New Roman" w:hAnsi="Times New Roman"/>
          <w:b/>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w:t>
      </w:r>
      <w:r w:rsidR="00065CCD" w:rsidRPr="004C1EE2">
        <w:rPr>
          <w:rFonts w:ascii="Times New Roman" w:hAnsi="Times New Roman"/>
          <w:b/>
          <w:bCs/>
          <w:sz w:val="24"/>
          <w:szCs w:val="24"/>
          <w:shd w:val="clear" w:color="auto" w:fill="FFFFFF"/>
          <w:lang w:eastAsia="ru-RU"/>
        </w:rPr>
        <w:t>Суджанского</w:t>
      </w:r>
      <w:r w:rsidRPr="004C1EE2">
        <w:rPr>
          <w:rFonts w:ascii="Times New Roman" w:hAnsi="Times New Roman"/>
          <w:b/>
          <w:bCs/>
          <w:sz w:val="24"/>
          <w:szCs w:val="24"/>
          <w:shd w:val="clear" w:color="auto" w:fill="FFFFFF"/>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Дата составления: "___" __________ 20___ г.</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Место проведение проверки:</w:t>
      </w:r>
      <w:r w:rsidR="00065CCD" w:rsidRPr="004C1EE2">
        <w:rPr>
          <w:rFonts w:ascii="Times New Roman" w:hAnsi="Times New Roman"/>
          <w:sz w:val="24"/>
          <w:szCs w:val="24"/>
          <w:lang w:eastAsia="ru-RU"/>
        </w:rPr>
        <w:t>_______________________________________</w:t>
      </w:r>
      <w:r w:rsidRPr="004C1EE2">
        <w:rPr>
          <w:rFonts w:ascii="Times New Roman" w:hAnsi="Times New Roman"/>
          <w:sz w:val="24"/>
          <w:szCs w:val="24"/>
          <w:lang w:eastAsia="ru-RU"/>
        </w:rPr>
        <w:t>.</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Комиссия, назначенная распоряжением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от "___" _________ 20___ №______ в составе: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Председатель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Члены комиссии: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 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 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 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r w:rsidR="00065CCD" w:rsidRPr="004C1EE2">
        <w:rPr>
          <w:rFonts w:ascii="Times New Roman" w:hAnsi="Times New Roman"/>
          <w:sz w:val="24"/>
          <w:szCs w:val="24"/>
          <w:shd w:val="clear" w:color="auto" w:fill="FFFFFF"/>
          <w:lang w:eastAsia="ru-RU"/>
        </w:rPr>
        <w:t xml:space="preserve"> </w:t>
      </w:r>
      <w:r w:rsidRPr="004C1EE2">
        <w:rPr>
          <w:rFonts w:ascii="Times New Roman" w:hAnsi="Times New Roman"/>
          <w:sz w:val="24"/>
          <w:szCs w:val="24"/>
          <w:shd w:val="clear" w:color="auto" w:fill="FFFFFF"/>
          <w:lang w:eastAsia="ru-RU"/>
        </w:rPr>
        <w:t xml:space="preserve"> </w:t>
      </w:r>
      <w:r w:rsidR="00065CCD" w:rsidRPr="004C1EE2">
        <w:rPr>
          <w:rFonts w:ascii="Times New Roman" w:hAnsi="Times New Roman"/>
          <w:sz w:val="24"/>
          <w:szCs w:val="24"/>
          <w:shd w:val="clear" w:color="auto" w:fill="FFFFFF"/>
          <w:lang w:eastAsia="ru-RU"/>
        </w:rPr>
        <w:t xml:space="preserve"> </w:t>
      </w:r>
      <w:r w:rsidRPr="004C1EE2">
        <w:rPr>
          <w:rFonts w:ascii="Times New Roman" w:hAnsi="Times New Roman"/>
          <w:sz w:val="24"/>
          <w:szCs w:val="24"/>
          <w:shd w:val="clear" w:color="auto" w:fill="FFFFFF"/>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shd w:val="clear" w:color="auto" w:fill="FFFFFF"/>
          <w:lang w:eastAsia="ru-RU"/>
        </w:rPr>
        <w:t>сельсовета</w:t>
      </w:r>
      <w:r w:rsidRPr="004C1EE2">
        <w:rPr>
          <w:rFonts w:ascii="Times New Roman" w:hAnsi="Times New Roman"/>
          <w:sz w:val="24"/>
          <w:szCs w:val="24"/>
          <w:shd w:val="clear" w:color="auto" w:fill="FFFFFF"/>
          <w:lang w:eastAsia="ru-RU"/>
        </w:rPr>
        <w:t xml:space="preserve"> </w:t>
      </w:r>
      <w:r w:rsidR="00065CCD" w:rsidRPr="004C1EE2">
        <w:rPr>
          <w:rFonts w:ascii="Times New Roman" w:hAnsi="Times New Roman"/>
          <w:sz w:val="24"/>
          <w:szCs w:val="24"/>
          <w:shd w:val="clear" w:color="auto" w:fill="FFFFFF"/>
          <w:lang w:eastAsia="ru-RU"/>
        </w:rPr>
        <w:t>Суджанского</w:t>
      </w:r>
      <w:r w:rsidRPr="004C1EE2">
        <w:rPr>
          <w:rFonts w:ascii="Times New Roman" w:hAnsi="Times New Roman"/>
          <w:sz w:val="24"/>
          <w:szCs w:val="24"/>
          <w:shd w:val="clear" w:color="auto" w:fill="FFFFFF"/>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 ходе проведения проверки: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4C1EE2" w:rsidRDefault="0092587A" w:rsidP="00825348">
      <w:pPr>
        <w:shd w:val="clear" w:color="auto" w:fill="FFFFFF"/>
        <w:spacing w:after="0" w:line="240" w:lineRule="auto"/>
        <w:ind w:left="567"/>
        <w:rPr>
          <w:rFonts w:ascii="Times New Roman" w:hAnsi="Times New Roman"/>
          <w:sz w:val="24"/>
          <w:szCs w:val="24"/>
          <w:lang w:eastAsia="ru-RU"/>
        </w:rPr>
      </w:pPr>
      <w:r w:rsidRPr="004C1EE2">
        <w:rPr>
          <w:rFonts w:ascii="Times New Roman" w:hAnsi="Times New Roman"/>
          <w:sz w:val="24"/>
          <w:szCs w:val="24"/>
          <w:lang w:eastAsia="ru-RU"/>
        </w:rPr>
        <w:t>Выявленные нарушения:   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ЗАКЛЮЧЕНИЕ комиссии: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C1EE2">
        <w:rPr>
          <w:rFonts w:ascii="Times New Roman" w:hAnsi="Times New Roman"/>
          <w:sz w:val="24"/>
          <w:szCs w:val="24"/>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Председатель комиссии ____________________ 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Члены комиссии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____________________ 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____________________ _____________</w:t>
      </w:r>
    </w:p>
    <w:p w:rsidR="0092587A" w:rsidRPr="004C1EE2" w:rsidRDefault="0092587A" w:rsidP="00394C6B">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____________________ _____________</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Приложение № 4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Правила  работы с обезличенными персональными данными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1.Общие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Настоящие Правила работы с обезличенными персональными данными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администрация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разработаны с учетом Федерального закона от 27.07.2006 № 152-ФЗ</w:t>
      </w:r>
      <w:proofErr w:type="gramStart"/>
      <w:r w:rsidRPr="004C1EE2">
        <w:rPr>
          <w:rFonts w:ascii="Times New Roman" w:hAnsi="Times New Roman"/>
          <w:sz w:val="24"/>
          <w:szCs w:val="24"/>
          <w:lang w:eastAsia="ru-RU"/>
        </w:rPr>
        <w:t>"О</w:t>
      </w:r>
      <w:proofErr w:type="gramEnd"/>
      <w:r w:rsidRPr="004C1EE2">
        <w:rPr>
          <w:rFonts w:ascii="Times New Roman" w:hAnsi="Times New Roman"/>
          <w:sz w:val="24"/>
          <w:szCs w:val="24"/>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2.Условия обезличивания.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2.2. Способы обезличивания при условии дальнейшей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уменьшение перечня обрабатываемых сведений;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замена части сведений идентификаторами;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обобщение - понижение точности некоторых сведений;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деление сведений на части и обработка в разных информационных системах;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другие способы.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2.4. Перечень должностей муниципальных служащих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глава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принимает решение о необходимости обезличивания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муниципальные служащие администрации</w:t>
      </w:r>
      <w:proofErr w:type="gramStart"/>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w:t>
      </w:r>
      <w:proofErr w:type="gramEnd"/>
      <w:r w:rsidRPr="004C1EE2">
        <w:rPr>
          <w:rFonts w:ascii="Times New Roman" w:hAnsi="Times New Roman"/>
          <w:sz w:val="24"/>
          <w:szCs w:val="24"/>
          <w:lang w:eastAsia="ru-RU"/>
        </w:rPr>
        <w:t xml:space="preserve">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3. Порядок работы с обезличенными персональными данными.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 Обезличенные персональные данные не подлежат разглашению и нарушению конфиденциальности.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3.3. При обработке обезличенных персональных данных с использованием средств автоматизации необходимо соблюдение: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парольной политики;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антивирусной политики;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работы со съемными носителями (если они используется);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резервного копирования;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доступа в помещения, где расположены элементы информационных систем.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3.4. При обработке обезличенных персональных данных без использования средств автоматизации необходимо соблюдение: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хранения бумажных носителей;</w:t>
      </w:r>
    </w:p>
    <w:p w:rsidR="0092587A" w:rsidRPr="004C1EE2" w:rsidRDefault="0092587A" w:rsidP="00394C6B">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доступа к ним и в помещения, где они хранятся.</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Приложение № 5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к постановлению администрации  </w:t>
      </w:r>
    </w:p>
    <w:p w:rsidR="0092587A" w:rsidRPr="004C1EE2" w:rsidRDefault="00065CCD"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Pr="004C1EE2">
        <w:rPr>
          <w:rFonts w:ascii="Times New Roman" w:hAnsi="Times New Roman"/>
          <w:sz w:val="24"/>
          <w:szCs w:val="24"/>
          <w:lang w:eastAsia="ru-RU"/>
        </w:rPr>
        <w:t>сельсовета</w:t>
      </w:r>
      <w:r w:rsidR="0092587A" w:rsidRPr="004C1EE2">
        <w:rPr>
          <w:rFonts w:ascii="Times New Roman" w:hAnsi="Times New Roman"/>
          <w:sz w:val="24"/>
          <w:szCs w:val="24"/>
          <w:lang w:eastAsia="ru-RU"/>
        </w:rPr>
        <w:t xml:space="preserve">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Перечень  информационных систем для обработки персональных данных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tbl>
      <w:tblPr>
        <w:tblW w:w="9788" w:type="dxa"/>
        <w:shd w:val="clear" w:color="auto" w:fill="FFFFFF"/>
        <w:tblCellMar>
          <w:top w:w="15" w:type="dxa"/>
          <w:left w:w="15" w:type="dxa"/>
          <w:bottom w:w="15" w:type="dxa"/>
          <w:right w:w="15" w:type="dxa"/>
        </w:tblCellMar>
        <w:tblLook w:val="04A0" w:firstRow="1" w:lastRow="0" w:firstColumn="1" w:lastColumn="0" w:noHBand="0" w:noVBand="1"/>
      </w:tblPr>
      <w:tblGrid>
        <w:gridCol w:w="2783"/>
        <w:gridCol w:w="6495"/>
        <w:gridCol w:w="510"/>
      </w:tblGrid>
      <w:tr w:rsidR="00BA312D" w:rsidRPr="004C1EE2" w:rsidTr="00BA312D">
        <w:tc>
          <w:tcPr>
            <w:tcW w:w="2732" w:type="dxa"/>
            <w:tcBorders>
              <w:top w:val="single" w:sz="4" w:space="0" w:color="CCCCCC"/>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Pr="004C1EE2" w:rsidRDefault="00BA312D">
            <w:pPr>
              <w:pStyle w:val="a3"/>
              <w:jc w:val="center"/>
              <w:rPr>
                <w:rFonts w:ascii="Arial" w:hAnsi="Arial" w:cs="Arial"/>
                <w:color w:val="2C2D2E"/>
              </w:rPr>
            </w:pPr>
            <w:r w:rsidRPr="004C1EE2">
              <w:rPr>
                <w:color w:val="2C2D2E"/>
              </w:rPr>
              <w:t>Наименование информационной системы</w:t>
            </w:r>
          </w:p>
        </w:tc>
        <w:tc>
          <w:tcPr>
            <w:tcW w:w="7056" w:type="dxa"/>
            <w:gridSpan w:val="2"/>
            <w:tcBorders>
              <w:top w:val="single" w:sz="4" w:space="0" w:color="CCCCCC"/>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Pr="004C1EE2" w:rsidRDefault="00BA312D">
            <w:pPr>
              <w:pStyle w:val="a3"/>
              <w:jc w:val="center"/>
              <w:rPr>
                <w:rFonts w:ascii="Arial" w:hAnsi="Arial" w:cs="Arial"/>
                <w:color w:val="2C2D2E"/>
              </w:rPr>
            </w:pPr>
            <w:r w:rsidRPr="004C1EE2">
              <w:rPr>
                <w:color w:val="2C2D2E"/>
              </w:rPr>
              <w:t>Краткое описание информационной системы</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Pr="004C1EE2" w:rsidRDefault="00BA312D">
            <w:pPr>
              <w:pStyle w:val="a3"/>
              <w:jc w:val="center"/>
              <w:rPr>
                <w:rFonts w:ascii="Arial" w:hAnsi="Arial" w:cs="Arial"/>
                <w:color w:val="2C2D2E"/>
              </w:rPr>
            </w:pPr>
            <w:r w:rsidRPr="004C1EE2">
              <w:rPr>
                <w:color w:val="2C2D2E"/>
              </w:rPr>
              <w:t>Официальный сайт Администрации </w:t>
            </w:r>
            <w:hyperlink r:id="rId5" w:tgtFrame="_blank" w:history="1">
              <w:r w:rsidRPr="004C1EE2">
                <w:rPr>
                  <w:rStyle w:val="a4"/>
                </w:rPr>
                <w:t>ГОСВЕБ (gosuslugi.ru)</w:t>
              </w:r>
            </w:hyperlink>
          </w:p>
        </w:tc>
        <w:tc>
          <w:tcPr>
            <w:tcW w:w="7056" w:type="dxa"/>
            <w:gridSpan w:val="2"/>
            <w:tcBorders>
              <w:top w:val="nil"/>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Pr="004C1EE2" w:rsidRDefault="00BA312D">
            <w:pPr>
              <w:pStyle w:val="a3"/>
              <w:jc w:val="center"/>
              <w:rPr>
                <w:rFonts w:ascii="Arial" w:hAnsi="Arial" w:cs="Arial"/>
                <w:color w:val="2C2D2E"/>
              </w:rPr>
            </w:pPr>
            <w:r w:rsidRPr="004C1EE2">
              <w:rPr>
                <w:color w:val="2C2D2E"/>
              </w:rPr>
              <w:t>Обеспечение открытости и доступности сведений об учреждении и его деятельности</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Pr="004C1EE2" w:rsidRDefault="00BA312D">
            <w:pPr>
              <w:pStyle w:val="a3"/>
              <w:jc w:val="center"/>
              <w:rPr>
                <w:rFonts w:ascii="Arial" w:hAnsi="Arial" w:cs="Arial"/>
                <w:color w:val="2C2D2E"/>
              </w:rPr>
            </w:pPr>
            <w:r w:rsidRPr="004C1EE2">
              <w:rPr>
                <w:color w:val="2C2D2E"/>
              </w:rPr>
              <w:t>«</w:t>
            </w:r>
            <w:proofErr w:type="spellStart"/>
            <w:r w:rsidRPr="004C1EE2">
              <w:rPr>
                <w:color w:val="2C2D2E"/>
              </w:rPr>
              <w:t>СБиС+Электронная</w:t>
            </w:r>
            <w:proofErr w:type="spellEnd"/>
            <w:r w:rsidRPr="004C1EE2">
              <w:rPr>
                <w:color w:val="2C2D2E"/>
              </w:rPr>
              <w:t xml:space="preserve"> отчётность»</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Pr="004C1EE2" w:rsidRDefault="00BA312D">
            <w:pPr>
              <w:pStyle w:val="a3"/>
              <w:jc w:val="center"/>
              <w:rPr>
                <w:rFonts w:ascii="Arial" w:hAnsi="Arial" w:cs="Arial"/>
                <w:color w:val="2C2D2E"/>
              </w:rPr>
            </w:pPr>
            <w:r w:rsidRPr="004C1EE2">
              <w:rPr>
                <w:color w:val="2C2D2E"/>
              </w:rPr>
              <w:t>Используется для подготовки, проверки и сдачи электронной отчетности через интернет во все государственные органы</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ФИАС</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Размещение информации об объектах адресации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АИС «Обращение граждан»</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Обращение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Реестр государственных услуг</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Размещение информации о государственных и муниципальных услугах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УАРМ ОДПГ</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Проведение общероссийского дня приёма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Информационная Система Межведомственного Электронного Взаимодействия</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Осуществление межведомственного электронного взаимодействия</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Pr="004C1EE2" w:rsidRDefault="00BA312D">
            <w:pPr>
              <w:pStyle w:val="a3"/>
              <w:jc w:val="center"/>
              <w:rPr>
                <w:rFonts w:ascii="Arial" w:hAnsi="Arial" w:cs="Arial"/>
                <w:color w:val="2C2D2E"/>
              </w:rPr>
            </w:pPr>
            <w:r w:rsidRPr="004C1EE2">
              <w:rPr>
                <w:color w:val="2C2D2E"/>
              </w:rPr>
              <w:t>Информационный модуль ИС «Единое окно» Минсельхоз России</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Размещение информации в информационный модуль по сбору показателей о социально-экономическом состоянии сельских территорий и агломераций</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rPr>
          <w:trHeight w:val="163"/>
        </w:trPr>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spacing w:line="163" w:lineRule="atLeast"/>
              <w:rPr>
                <w:rFonts w:ascii="Arial" w:hAnsi="Arial" w:cs="Arial"/>
                <w:color w:val="2C2D2E"/>
              </w:rPr>
            </w:pPr>
            <w:r w:rsidRPr="004C1EE2">
              <w:rPr>
                <w:color w:val="2C2D2E"/>
              </w:rPr>
              <w:t>АИС СП</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spacing w:line="163" w:lineRule="atLeast"/>
              <w:rPr>
                <w:rFonts w:ascii="Arial" w:hAnsi="Arial" w:cs="Arial"/>
                <w:color w:val="2C2D2E"/>
              </w:rPr>
            </w:pPr>
            <w:r w:rsidRPr="004C1EE2">
              <w:rPr>
                <w:color w:val="2C2D2E"/>
              </w:rPr>
              <w:t xml:space="preserve">Ведение </w:t>
            </w:r>
            <w:proofErr w:type="spellStart"/>
            <w:r w:rsidRPr="004C1EE2">
              <w:rPr>
                <w:color w:val="2C2D2E"/>
              </w:rPr>
              <w:t>похозяйственного</w:t>
            </w:r>
            <w:proofErr w:type="spellEnd"/>
            <w:r w:rsidRPr="004C1EE2">
              <w:rPr>
                <w:color w:val="2C2D2E"/>
              </w:rPr>
              <w:t xml:space="preserve"> учета</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line="163" w:lineRule="atLeast"/>
              <w:rPr>
                <w:rFonts w:ascii="Arial" w:hAnsi="Arial" w:cs="Arial"/>
                <w:color w:val="2C2D2E"/>
              </w:rPr>
            </w:pPr>
            <w:r w:rsidRPr="004C1EE2">
              <w:rPr>
                <w:rFonts w:ascii="Calibri" w:hAnsi="Calibri" w:cs="Calibri"/>
                <w:color w:val="2C2D2E"/>
              </w:rPr>
              <w:t> </w:t>
            </w:r>
          </w:p>
        </w:tc>
      </w:tr>
      <w:tr w:rsidR="00BA312D" w:rsidRPr="004C1EE2" w:rsidTr="00BA312D">
        <w:tc>
          <w:tcPr>
            <w:tcW w:w="9273" w:type="dxa"/>
            <w:gridSpan w:val="2"/>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b/>
                <w:bCs/>
                <w:color w:val="2C2D2E"/>
              </w:rPr>
              <w:t>Реестры, регистры, перечни, банки данных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1</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Журнал обращений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2</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Журналы регистрации входящей и исходящей корреспонденции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3</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Журналы регистрации инструктажей по пожарной безопасности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lastRenderedPageBreak/>
              <w:t>4</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Журнал учёта огнетушителей</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5</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Реестр муниципальных услуг</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6</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Журналы муниципальных нормативных правовых актов</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7</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Реестр муниципальных служащих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8</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Журналы регистрации трудовых книжек</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9</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Реестр муниципального имущества</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10</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Журналы регистрации выдачи справок населению</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Pr="004C1EE2" w:rsidRDefault="00BA312D">
            <w:pPr>
              <w:pStyle w:val="a3"/>
              <w:spacing w:after="163" w:afterAutospacing="0"/>
              <w:rPr>
                <w:rFonts w:ascii="Arial" w:hAnsi="Arial" w:cs="Arial"/>
                <w:color w:val="2C2D2E"/>
              </w:rPr>
            </w:pPr>
            <w:r w:rsidRPr="004C1EE2">
              <w:rPr>
                <w:rFonts w:ascii="Calibri" w:hAnsi="Calibri" w:cs="Calibri"/>
                <w:color w:val="2C2D2E"/>
              </w:rPr>
              <w:t> </w:t>
            </w:r>
          </w:p>
        </w:tc>
      </w:tr>
      <w:tr w:rsidR="00BA312D" w:rsidRPr="004C1EE2"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11</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Pr="004C1EE2" w:rsidRDefault="00BA312D">
            <w:pPr>
              <w:pStyle w:val="a3"/>
              <w:rPr>
                <w:rFonts w:ascii="Arial" w:hAnsi="Arial" w:cs="Arial"/>
                <w:color w:val="2C2D2E"/>
              </w:rPr>
            </w:pPr>
            <w:r w:rsidRPr="004C1EE2">
              <w:rPr>
                <w:color w:val="2C2D2E"/>
              </w:rPr>
              <w:t>Учётные карточки военнообязанных</w:t>
            </w:r>
          </w:p>
        </w:tc>
        <w:tc>
          <w:tcPr>
            <w:tcW w:w="0" w:type="auto"/>
            <w:shd w:val="clear" w:color="auto" w:fill="FFFFFF"/>
            <w:vAlign w:val="center"/>
            <w:hideMark/>
          </w:tcPr>
          <w:p w:rsidR="00BA312D" w:rsidRPr="004C1EE2" w:rsidRDefault="00BA312D">
            <w:pPr>
              <w:rPr>
                <w:sz w:val="24"/>
                <w:szCs w:val="24"/>
              </w:rPr>
            </w:pPr>
          </w:p>
        </w:tc>
      </w:tr>
    </w:tbl>
    <w:p w:rsidR="0092587A" w:rsidRPr="004C1EE2" w:rsidRDefault="0092587A" w:rsidP="00394C6B">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Приложение № 6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Перечень персональных данных, обрабатываемых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в связи с реализацией служебных или трудовых отношений</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C1EE2">
        <w:rPr>
          <w:rFonts w:ascii="Times New Roman" w:hAnsi="Times New Roman"/>
          <w:sz w:val="24"/>
          <w:szCs w:val="24"/>
          <w:lang w:eastAsia="ru-RU"/>
        </w:rPr>
        <w:t>1) фамилия, имя, отчество (в том числе предыдущие фамилии, имена и (или) отчества, в случае их изменения), пол;</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 число, месяц, год рождения;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 место рождения;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информация о гражданстве (в том числе предыдущие гражданства, иные гражданства);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5) данные паспорта гражданина Российской Федерации (серия, номер, наименование органа, выдавшего его, дата выдачи);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6) данные заграничного паспорта (при необходимости);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 адрес места жительства (адрес регистрации, фактического проживания);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8) номер контактного телефона или сведения о других способах связи;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9) реквизиты страхового свидетельства государственного пенсионного страхования;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12) сведения о трудовой (служебной) деятельности;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13) сведения о воинском учете и реквизиты документов воинского учета;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15) сведения об ученой степени;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16) информация о владении иностранными языками, степень владения;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17) состояние здоровья;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18) фотография;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xml:space="preserve">20) информация, </w:t>
      </w:r>
      <w:proofErr w:type="gramStart"/>
      <w:r w:rsidRPr="004C1EE2">
        <w:rPr>
          <w:rFonts w:ascii="Times New Roman" w:hAnsi="Times New Roman"/>
          <w:sz w:val="24"/>
          <w:szCs w:val="24"/>
          <w:lang w:eastAsia="ru-RU"/>
        </w:rPr>
        <w:t>содержащаяся</w:t>
      </w:r>
      <w:proofErr w:type="gramEnd"/>
      <w:r w:rsidRPr="004C1EE2">
        <w:rPr>
          <w:rFonts w:ascii="Times New Roman" w:hAnsi="Times New Roman"/>
          <w:sz w:val="24"/>
          <w:szCs w:val="24"/>
          <w:lang w:eastAsia="ru-RU"/>
        </w:rPr>
        <w:t xml:space="preserve"> в трудовом договоре, дополнительных соглашениях к трудовому договору;</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 сведения о пребывании за границей;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22) сведения о присвоении классного чина муниципальной службы;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23) информация о наличии или отсутствии судимости;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24) информация об оформленных допусках к государственной тайне;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25) сведения о награждениях и поощрениях;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26) сведения о профессиональной переподготовке и (или) повышении квалификации;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27) информация об отпусках;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28) сведения о доходах, расходах, об имуществе и обязательствах имущественного характера;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29) страховой стаж, стаж муниципальной службы;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30) сведения о месте отбывания наказания (номер учреждения, адрес), дате осуждения, наименовании суда, вынесшего приговор;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32) документы служебной проверки;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33) сведения о наложении дисциплинарных взысканий;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34) сведения об участии в представительных выборных органах;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35) номер полиса обязательного медицинского страхования;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36) сведения, указанные в листке временной нетрудоспособности;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39) сведения о включении в кадровые резервы, в резерв управленческих кадров;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43) сведения о регистрации в социальных сетях муниципальных служащих;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45) табельный номер;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46) номер расчетного счета в банке для перечисления заработной платы и других выплат;</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47) категория плательщика;</w:t>
      </w:r>
    </w:p>
    <w:p w:rsidR="00065CCD"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48) вид лицевого счета.</w:t>
      </w:r>
    </w:p>
    <w:p w:rsidR="00065CCD" w:rsidRPr="004C1EE2" w:rsidRDefault="00065CCD"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7</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BA312D" w:rsidRPr="004C1EE2" w:rsidRDefault="00BA312D" w:rsidP="00BA312D">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Перечень должностей муниципальных служащих и работников, осуществляющих техническое и финансовое обеспечение деятельности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330"/>
        <w:gridCol w:w="7462"/>
      </w:tblGrid>
      <w:tr w:rsidR="0092587A" w:rsidRPr="004C1EE2" w:rsidTr="007F2A17">
        <w:tc>
          <w:tcPr>
            <w:tcW w:w="0" w:type="auto"/>
            <w:tcBorders>
              <w:top w:val="single" w:sz="6" w:space="0" w:color="000000"/>
              <w:bottom w:val="single" w:sz="6" w:space="0" w:color="000000"/>
              <w:right w:val="single" w:sz="6" w:space="0" w:color="000000"/>
            </w:tcBorders>
            <w:shd w:val="clear" w:color="auto" w:fill="FFFFFF"/>
          </w:tcPr>
          <w:p w:rsidR="0092587A" w:rsidRPr="004C1EE2" w:rsidRDefault="0092587A" w:rsidP="00825348">
            <w:pPr>
              <w:spacing w:after="0" w:line="240" w:lineRule="auto"/>
              <w:rPr>
                <w:rFonts w:ascii="Times New Roman" w:hAnsi="Times New Roman"/>
                <w:sz w:val="24"/>
                <w:szCs w:val="24"/>
                <w:lang w:eastAsia="ru-RU"/>
              </w:rPr>
            </w:pPr>
            <w:r w:rsidRPr="004C1EE2">
              <w:rPr>
                <w:rFonts w:ascii="Times New Roman" w:hAnsi="Times New Roman"/>
                <w:sz w:val="24"/>
                <w:szCs w:val="24"/>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4C1EE2" w:rsidRDefault="0092587A" w:rsidP="00825348">
            <w:pPr>
              <w:spacing w:after="0" w:line="240" w:lineRule="auto"/>
              <w:rPr>
                <w:rFonts w:ascii="Times New Roman" w:hAnsi="Times New Roman"/>
                <w:sz w:val="24"/>
                <w:szCs w:val="24"/>
                <w:lang w:eastAsia="ru-RU"/>
              </w:rPr>
            </w:pPr>
            <w:r w:rsidRPr="004C1EE2">
              <w:rPr>
                <w:rFonts w:ascii="Times New Roman" w:hAnsi="Times New Roman"/>
                <w:sz w:val="24"/>
                <w:szCs w:val="24"/>
                <w:lang w:eastAsia="ru-RU"/>
              </w:rPr>
              <w:t xml:space="preserve">Глава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 Суджанского района</w:t>
            </w:r>
          </w:p>
        </w:tc>
      </w:tr>
    </w:tbl>
    <w:p w:rsidR="0092587A" w:rsidRPr="004C1EE2" w:rsidRDefault="0092587A" w:rsidP="00F27136">
      <w:pPr>
        <w:shd w:val="clear" w:color="auto" w:fill="FFFFFF"/>
        <w:spacing w:after="0" w:line="240" w:lineRule="auto"/>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Приложение № 8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ПЕРЕЧЕНЬ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должностей сотрудников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4426"/>
        <w:gridCol w:w="5212"/>
      </w:tblGrid>
      <w:tr w:rsidR="00D62FFD" w:rsidRPr="004C1EE2" w:rsidTr="007F2A17">
        <w:tc>
          <w:tcPr>
            <w:tcW w:w="0" w:type="auto"/>
            <w:tcBorders>
              <w:top w:val="single" w:sz="6" w:space="0" w:color="000000"/>
              <w:bottom w:val="single" w:sz="6" w:space="0" w:color="000000"/>
              <w:right w:val="single" w:sz="6" w:space="0" w:color="000000"/>
            </w:tcBorders>
            <w:shd w:val="clear" w:color="auto" w:fill="FFFFFF"/>
          </w:tcPr>
          <w:p w:rsidR="0092587A" w:rsidRPr="004C1EE2" w:rsidRDefault="0092587A"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4C1EE2" w:rsidRDefault="0092587A"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Наименование структурного подразделения</w:t>
            </w:r>
          </w:p>
        </w:tc>
      </w:tr>
      <w:tr w:rsidR="0092587A" w:rsidRPr="004C1EE2" w:rsidTr="007F2A17">
        <w:tc>
          <w:tcPr>
            <w:tcW w:w="0" w:type="auto"/>
            <w:gridSpan w:val="2"/>
            <w:tcBorders>
              <w:top w:val="single" w:sz="6" w:space="0" w:color="000000"/>
              <w:bottom w:val="single" w:sz="6" w:space="0" w:color="000000"/>
            </w:tcBorders>
            <w:shd w:val="clear" w:color="auto" w:fill="FFFFFF"/>
          </w:tcPr>
          <w:p w:rsidR="0092587A" w:rsidRPr="004C1EE2" w:rsidRDefault="00065CCD"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1</w:t>
            </w:r>
            <w:r w:rsidR="0092587A" w:rsidRPr="004C1EE2">
              <w:rPr>
                <w:rFonts w:ascii="Times New Roman" w:hAnsi="Times New Roman"/>
                <w:sz w:val="24"/>
                <w:szCs w:val="24"/>
                <w:lang w:eastAsia="ru-RU"/>
              </w:rPr>
              <w:t>. Перечень должностей, замещение которых предусматривает осуществление обработки персональных данных в: СЭД "Дело"</w:t>
            </w:r>
          </w:p>
        </w:tc>
      </w:tr>
      <w:tr w:rsidR="00D62FFD" w:rsidRPr="004C1EE2" w:rsidTr="00D62FFD">
        <w:trPr>
          <w:trHeight w:val="510"/>
        </w:trPr>
        <w:tc>
          <w:tcPr>
            <w:tcW w:w="0" w:type="auto"/>
            <w:tcBorders>
              <w:top w:val="single" w:sz="6" w:space="0" w:color="000000"/>
              <w:bottom w:val="single" w:sz="4" w:space="0" w:color="auto"/>
              <w:right w:val="single" w:sz="6" w:space="0" w:color="000000"/>
            </w:tcBorders>
            <w:shd w:val="clear" w:color="auto" w:fill="FFFFFF"/>
          </w:tcPr>
          <w:p w:rsidR="00D62FFD" w:rsidRPr="004C1EE2" w:rsidRDefault="00D62FFD" w:rsidP="00645185">
            <w:pPr>
              <w:spacing w:after="0" w:line="240" w:lineRule="auto"/>
              <w:jc w:val="both"/>
              <w:rPr>
                <w:rFonts w:ascii="Times New Roman" w:hAnsi="Times New Roman"/>
                <w:sz w:val="24"/>
                <w:szCs w:val="24"/>
                <w:lang w:eastAsia="ru-RU"/>
              </w:rPr>
            </w:pPr>
          </w:p>
          <w:p w:rsidR="00D62FFD" w:rsidRPr="004C1EE2" w:rsidRDefault="00065CCD" w:rsidP="00645185">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Заместитель главы администрации</w:t>
            </w:r>
          </w:p>
          <w:p w:rsidR="00D62FFD" w:rsidRPr="004C1EE2" w:rsidRDefault="00D62FFD" w:rsidP="00645185">
            <w:pPr>
              <w:spacing w:after="0" w:line="240" w:lineRule="auto"/>
              <w:jc w:val="both"/>
              <w:rPr>
                <w:rFonts w:ascii="Times New Roman" w:hAnsi="Times New Roman"/>
                <w:sz w:val="24"/>
                <w:szCs w:val="24"/>
                <w:lang w:eastAsia="ru-RU"/>
              </w:rPr>
            </w:pPr>
          </w:p>
        </w:tc>
        <w:tc>
          <w:tcPr>
            <w:tcW w:w="0" w:type="auto"/>
            <w:tcBorders>
              <w:top w:val="single" w:sz="6" w:space="0" w:color="000000"/>
              <w:left w:val="single" w:sz="6" w:space="0" w:color="000000"/>
            </w:tcBorders>
            <w:shd w:val="clear" w:color="auto" w:fill="FFFFFF"/>
          </w:tcPr>
          <w:p w:rsidR="00D62FFD" w:rsidRPr="004C1EE2" w:rsidRDefault="00D62FFD"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 </w:t>
            </w:r>
          </w:p>
        </w:tc>
      </w:tr>
      <w:tr w:rsidR="0092587A" w:rsidRPr="004C1EE2" w:rsidTr="007F2A17">
        <w:tc>
          <w:tcPr>
            <w:tcW w:w="0" w:type="auto"/>
            <w:gridSpan w:val="2"/>
            <w:tcBorders>
              <w:top w:val="single" w:sz="6" w:space="0" w:color="000000"/>
              <w:bottom w:val="single" w:sz="6" w:space="0" w:color="000000"/>
            </w:tcBorders>
            <w:shd w:val="clear" w:color="auto" w:fill="FFFFFF"/>
          </w:tcPr>
          <w:p w:rsidR="0092587A" w:rsidRPr="004C1EE2" w:rsidRDefault="00065CCD"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2</w:t>
            </w:r>
            <w:r w:rsidR="0092587A" w:rsidRPr="004C1EE2">
              <w:rPr>
                <w:rFonts w:ascii="Times New Roman" w:hAnsi="Times New Roman"/>
                <w:sz w:val="24"/>
                <w:szCs w:val="24"/>
                <w:lang w:eastAsia="ru-RU"/>
              </w:rPr>
              <w:t>. Перечень должностей, замещение которых предусматривает осуществление обработки персональных данных в: "Сетевой справочный телефонный узел" (ССТУ</w:t>
            </w:r>
            <w:proofErr w:type="gramStart"/>
            <w:r w:rsidR="0092587A" w:rsidRPr="004C1EE2">
              <w:rPr>
                <w:rFonts w:ascii="Times New Roman" w:hAnsi="Times New Roman"/>
                <w:sz w:val="24"/>
                <w:szCs w:val="24"/>
                <w:lang w:eastAsia="ru-RU"/>
              </w:rPr>
              <w:t>.Р</w:t>
            </w:r>
            <w:proofErr w:type="gramEnd"/>
            <w:r w:rsidR="0092587A" w:rsidRPr="004C1EE2">
              <w:rPr>
                <w:rFonts w:ascii="Times New Roman" w:hAnsi="Times New Roman"/>
                <w:sz w:val="24"/>
                <w:szCs w:val="24"/>
                <w:lang w:eastAsia="ru-RU"/>
              </w:rPr>
              <w:t>Ф)</w:t>
            </w:r>
          </w:p>
        </w:tc>
      </w:tr>
      <w:tr w:rsidR="00D62FFD" w:rsidRPr="004C1EE2" w:rsidTr="007F2A17">
        <w:tc>
          <w:tcPr>
            <w:tcW w:w="0" w:type="auto"/>
            <w:tcBorders>
              <w:top w:val="single" w:sz="6" w:space="0" w:color="000000"/>
              <w:bottom w:val="single" w:sz="6" w:space="0" w:color="000000"/>
              <w:right w:val="single" w:sz="6" w:space="0" w:color="000000"/>
            </w:tcBorders>
            <w:shd w:val="clear" w:color="auto" w:fill="FFFFFF"/>
          </w:tcPr>
          <w:p w:rsidR="00065CCD" w:rsidRPr="004C1EE2" w:rsidRDefault="00065CCD" w:rsidP="00065CCD">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Заместитель главы администрации</w:t>
            </w:r>
          </w:p>
          <w:p w:rsidR="0092587A" w:rsidRPr="004C1EE2" w:rsidRDefault="0092587A" w:rsidP="00D62FFD">
            <w:pPr>
              <w:spacing w:after="0" w:line="240" w:lineRule="auto"/>
              <w:jc w:val="both"/>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4C1EE2" w:rsidRDefault="0092587A"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 </w:t>
            </w:r>
          </w:p>
        </w:tc>
      </w:tr>
      <w:tr w:rsidR="0092587A" w:rsidRPr="004C1EE2" w:rsidTr="007F2A17">
        <w:tc>
          <w:tcPr>
            <w:tcW w:w="0" w:type="auto"/>
            <w:gridSpan w:val="2"/>
            <w:tcBorders>
              <w:top w:val="single" w:sz="6" w:space="0" w:color="000000"/>
              <w:bottom w:val="single" w:sz="6" w:space="0" w:color="000000"/>
            </w:tcBorders>
            <w:shd w:val="clear" w:color="auto" w:fill="FFFFFF"/>
          </w:tcPr>
          <w:p w:rsidR="0092587A" w:rsidRPr="004C1EE2" w:rsidRDefault="00065CCD"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3</w:t>
            </w:r>
            <w:r w:rsidR="0092587A" w:rsidRPr="004C1EE2">
              <w:rPr>
                <w:rFonts w:ascii="Times New Roman" w:hAnsi="Times New Roman"/>
                <w:sz w:val="24"/>
                <w:szCs w:val="24"/>
                <w:lang w:eastAsia="ru-RU"/>
              </w:rPr>
              <w:t xml:space="preserve">. Перечень должностей, замещение которых предусматривает осуществление обработки персональных данных при трудоустройстве в администрацию </w:t>
            </w: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Pr="004C1EE2">
              <w:rPr>
                <w:rFonts w:ascii="Times New Roman" w:hAnsi="Times New Roman"/>
                <w:sz w:val="24"/>
                <w:szCs w:val="24"/>
                <w:lang w:eastAsia="ru-RU"/>
              </w:rPr>
              <w:t>сельсовета</w:t>
            </w:r>
            <w:r w:rsidR="0092587A" w:rsidRPr="004C1EE2">
              <w:rPr>
                <w:rFonts w:ascii="Times New Roman" w:hAnsi="Times New Roman"/>
                <w:sz w:val="24"/>
                <w:szCs w:val="24"/>
                <w:lang w:eastAsia="ru-RU"/>
              </w:rPr>
              <w:t xml:space="preserve"> </w:t>
            </w:r>
            <w:r w:rsidRPr="004C1EE2">
              <w:rPr>
                <w:rFonts w:ascii="Times New Roman" w:hAnsi="Times New Roman"/>
                <w:sz w:val="24"/>
                <w:szCs w:val="24"/>
                <w:lang w:eastAsia="ru-RU"/>
              </w:rPr>
              <w:t>Суджанского</w:t>
            </w:r>
            <w:r w:rsidR="0092587A" w:rsidRPr="004C1EE2">
              <w:rPr>
                <w:rFonts w:ascii="Times New Roman" w:hAnsi="Times New Roman"/>
                <w:sz w:val="24"/>
                <w:szCs w:val="24"/>
                <w:lang w:eastAsia="ru-RU"/>
              </w:rPr>
              <w:t xml:space="preserve">  района</w:t>
            </w:r>
          </w:p>
        </w:tc>
      </w:tr>
      <w:tr w:rsidR="00D62FFD" w:rsidRPr="004C1EE2" w:rsidTr="007F2A17">
        <w:tc>
          <w:tcPr>
            <w:tcW w:w="0" w:type="auto"/>
            <w:tcBorders>
              <w:top w:val="single" w:sz="6" w:space="0" w:color="000000"/>
              <w:bottom w:val="single" w:sz="6" w:space="0" w:color="000000"/>
              <w:right w:val="single" w:sz="6" w:space="0" w:color="000000"/>
            </w:tcBorders>
            <w:shd w:val="clear" w:color="auto" w:fill="FFFFFF"/>
          </w:tcPr>
          <w:p w:rsidR="00065CCD" w:rsidRPr="004C1EE2" w:rsidRDefault="00065CCD" w:rsidP="00065CCD">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Заместитель главы администрации</w:t>
            </w:r>
          </w:p>
          <w:p w:rsidR="0092587A" w:rsidRPr="004C1EE2" w:rsidRDefault="0092587A" w:rsidP="00D62FFD">
            <w:pPr>
              <w:spacing w:after="0" w:line="240" w:lineRule="auto"/>
              <w:jc w:val="both"/>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4C1EE2" w:rsidRDefault="0092587A" w:rsidP="00825348">
            <w:pPr>
              <w:spacing w:after="0" w:line="240" w:lineRule="auto"/>
              <w:jc w:val="both"/>
              <w:rPr>
                <w:rFonts w:ascii="Times New Roman" w:hAnsi="Times New Roman"/>
                <w:color w:val="FF0000"/>
                <w:sz w:val="24"/>
                <w:szCs w:val="24"/>
                <w:lang w:eastAsia="ru-RU"/>
              </w:rPr>
            </w:pPr>
            <w:r w:rsidRPr="004C1EE2">
              <w:rPr>
                <w:rFonts w:ascii="Times New Roman" w:hAnsi="Times New Roman"/>
                <w:color w:val="FF0000"/>
                <w:sz w:val="24"/>
                <w:szCs w:val="24"/>
                <w:lang w:eastAsia="ru-RU"/>
              </w:rPr>
              <w:t> </w:t>
            </w:r>
          </w:p>
        </w:tc>
      </w:tr>
    </w:tbl>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394C6B">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9</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Должностная инструкция </w:t>
      </w:r>
      <w:proofErr w:type="gramStart"/>
      <w:r w:rsidRPr="004C1EE2">
        <w:rPr>
          <w:rFonts w:ascii="Times New Roman" w:hAnsi="Times New Roman"/>
          <w:b/>
          <w:bCs/>
          <w:sz w:val="24"/>
          <w:szCs w:val="24"/>
          <w:lang w:eastAsia="ru-RU"/>
        </w:rPr>
        <w:t>ответственного</w:t>
      </w:r>
      <w:proofErr w:type="gramEnd"/>
      <w:r w:rsidRPr="004C1EE2">
        <w:rPr>
          <w:rFonts w:ascii="Times New Roman" w:hAnsi="Times New Roman"/>
          <w:b/>
          <w:bCs/>
          <w:sz w:val="24"/>
          <w:szCs w:val="24"/>
          <w:lang w:eastAsia="ru-RU"/>
        </w:rPr>
        <w:t xml:space="preserve"> за организацию обработки персональных данных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1. Общие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Организация или Оператор).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4C1EE2">
        <w:rPr>
          <w:rFonts w:ascii="Times New Roman" w:hAnsi="Times New Roman"/>
          <w:sz w:val="24"/>
          <w:szCs w:val="24"/>
          <w:lang w:eastAsia="ru-RU"/>
        </w:rPr>
        <w:t xml:space="preserve">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w:t>
      </w:r>
      <w:r w:rsidRPr="004C1EE2">
        <w:rPr>
          <w:rFonts w:ascii="Times New Roman" w:hAnsi="Times New Roman"/>
          <w:sz w:val="24"/>
          <w:szCs w:val="24"/>
          <w:lang w:eastAsia="ru-RU"/>
        </w:rPr>
        <w:lastRenderedPageBreak/>
        <w:t>утверждении требований к защите персональных данных при их обработке в информационных системах персональных данных";</w:t>
      </w:r>
      <w:proofErr w:type="gramEnd"/>
      <w:r w:rsidRPr="004C1EE2">
        <w:rPr>
          <w:rFonts w:ascii="Times New Roman" w:hAnsi="Times New Roman"/>
          <w:sz w:val="24"/>
          <w:szCs w:val="24"/>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1.4. Лицо, ответственное за организацию обработки персональных данных, получает указания непосредственно от главы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и подотчетно ему (часть 2, ст. 22.1 Федерального Закона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2. Основные обязанности лица, ответственного за организацию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осуществлять внутренний </w:t>
      </w:r>
      <w:proofErr w:type="gramStart"/>
      <w:r w:rsidRPr="004C1EE2">
        <w:rPr>
          <w:rFonts w:ascii="Times New Roman" w:hAnsi="Times New Roman"/>
          <w:sz w:val="24"/>
          <w:szCs w:val="24"/>
          <w:lang w:eastAsia="ru-RU"/>
        </w:rPr>
        <w:t>контроль за</w:t>
      </w:r>
      <w:proofErr w:type="gramEnd"/>
      <w:r w:rsidRPr="004C1EE2">
        <w:rPr>
          <w:rFonts w:ascii="Times New Roman" w:hAnsi="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доводить до сведения </w:t>
      </w:r>
      <w:proofErr w:type="gramStart"/>
      <w:r w:rsidRPr="004C1EE2">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4C1EE2">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4C1EE2">
        <w:rPr>
          <w:rFonts w:ascii="Times New Roman" w:hAnsi="Times New Roman"/>
          <w:sz w:val="24"/>
          <w:szCs w:val="24"/>
          <w:lang w:eastAsia="ru-RU"/>
        </w:rPr>
        <w:t>контроль за</w:t>
      </w:r>
      <w:proofErr w:type="gramEnd"/>
      <w:r w:rsidRPr="004C1EE2">
        <w:rPr>
          <w:rFonts w:ascii="Times New Roman" w:hAnsi="Times New Roman"/>
          <w:sz w:val="24"/>
          <w:szCs w:val="24"/>
          <w:lang w:eastAsia="ru-RU"/>
        </w:rPr>
        <w:t xml:space="preserve"> приемом и обработкой таких обращений и запросов;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3. Права лица, ответственного за организацию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4. Ответственность лица, ответственного за организацию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065CCD" w:rsidRPr="004C1EE2" w:rsidRDefault="00065CCD" w:rsidP="00825348">
      <w:pPr>
        <w:shd w:val="clear" w:color="auto" w:fill="FFFFFF"/>
        <w:spacing w:after="0" w:line="240" w:lineRule="auto"/>
        <w:jc w:val="right"/>
        <w:rPr>
          <w:rFonts w:ascii="Times New Roman" w:hAnsi="Times New Roman"/>
          <w:sz w:val="24"/>
          <w:szCs w:val="24"/>
          <w:lang w:eastAsia="ru-RU"/>
        </w:rPr>
      </w:pPr>
    </w:p>
    <w:p w:rsidR="00065CCD" w:rsidRPr="004C1EE2" w:rsidRDefault="00065CCD"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10</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63F0A">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Обязательство сотрудника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Я,____________________________________________________________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(Ф.И.О. сотрудника)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left="567"/>
        <w:jc w:val="both"/>
        <w:rPr>
          <w:rFonts w:ascii="Times New Roman" w:hAnsi="Times New Roman"/>
          <w:sz w:val="24"/>
          <w:szCs w:val="24"/>
          <w:lang w:eastAsia="ru-RU"/>
        </w:rPr>
      </w:pPr>
      <w:r w:rsidRPr="004C1EE2">
        <w:rPr>
          <w:rFonts w:ascii="Times New Roman" w:hAnsi="Times New Roman"/>
          <w:sz w:val="24"/>
          <w:szCs w:val="24"/>
          <w:lang w:eastAsia="ru-RU"/>
        </w:rPr>
        <w:t>Исполняющи</w:t>
      </w:r>
      <w:proofErr w:type="gramStart"/>
      <w:r w:rsidRPr="004C1EE2">
        <w:rPr>
          <w:rFonts w:ascii="Times New Roman" w:hAnsi="Times New Roman"/>
          <w:sz w:val="24"/>
          <w:szCs w:val="24"/>
          <w:lang w:eastAsia="ru-RU"/>
        </w:rPr>
        <w:t>й(</w:t>
      </w:r>
      <w:proofErr w:type="spellStart"/>
      <w:proofErr w:type="gramEnd"/>
      <w:r w:rsidRPr="004C1EE2">
        <w:rPr>
          <w:rFonts w:ascii="Times New Roman" w:hAnsi="Times New Roman"/>
          <w:sz w:val="24"/>
          <w:szCs w:val="24"/>
          <w:lang w:eastAsia="ru-RU"/>
        </w:rPr>
        <w:t>ая</w:t>
      </w:r>
      <w:proofErr w:type="spellEnd"/>
      <w:r w:rsidRPr="004C1EE2">
        <w:rPr>
          <w:rFonts w:ascii="Times New Roman" w:hAnsi="Times New Roman"/>
          <w:sz w:val="24"/>
          <w:szCs w:val="24"/>
          <w:lang w:eastAsia="ru-RU"/>
        </w:rPr>
        <w:t>) должностные обязанности по замещаемой должности 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(должность, наименование структурного подразделения)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предупрежде</w:t>
      </w:r>
      <w:proofErr w:type="gramStart"/>
      <w:r w:rsidRPr="004C1EE2">
        <w:rPr>
          <w:rFonts w:ascii="Times New Roman" w:hAnsi="Times New Roman"/>
          <w:sz w:val="24"/>
          <w:szCs w:val="24"/>
          <w:lang w:eastAsia="ru-RU"/>
        </w:rPr>
        <w:t>н(</w:t>
      </w:r>
      <w:proofErr w:type="gramEnd"/>
      <w:r w:rsidRPr="004C1EE2">
        <w:rPr>
          <w:rFonts w:ascii="Times New Roman" w:hAnsi="Times New Roman"/>
          <w:sz w:val="24"/>
          <w:szCs w:val="24"/>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Настоящим добровольно принимаю на себя обязательства: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 Не использовать сведения, содержащие персональные данные, в личных целях.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Выполнять требования нормативных правовых актов, регламентирующих вопросы обработки и защиты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 Я предупрежде</w:t>
      </w:r>
      <w:proofErr w:type="gramStart"/>
      <w:r w:rsidRPr="004C1EE2">
        <w:rPr>
          <w:rFonts w:ascii="Times New Roman" w:hAnsi="Times New Roman"/>
          <w:sz w:val="24"/>
          <w:szCs w:val="24"/>
          <w:lang w:eastAsia="ru-RU"/>
        </w:rPr>
        <w:t>н(</w:t>
      </w:r>
      <w:proofErr w:type="gramEnd"/>
      <w:r w:rsidRPr="004C1EE2">
        <w:rPr>
          <w:rFonts w:ascii="Times New Roman" w:hAnsi="Times New Roman"/>
          <w:sz w:val="24"/>
          <w:szCs w:val="24"/>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__________________________ 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(фамилия, инициалы) (подпись)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 ______________20__ г.</w:t>
      </w:r>
    </w:p>
    <w:p w:rsidR="00547160" w:rsidRPr="004C1EE2" w:rsidRDefault="00547160" w:rsidP="00825348">
      <w:pPr>
        <w:shd w:val="clear" w:color="auto" w:fill="FFFFFF"/>
        <w:spacing w:after="0" w:line="240" w:lineRule="auto"/>
        <w:ind w:firstLine="567"/>
        <w:jc w:val="right"/>
        <w:rPr>
          <w:rFonts w:ascii="Times New Roman" w:hAnsi="Times New Roman"/>
          <w:sz w:val="24"/>
          <w:szCs w:val="24"/>
          <w:lang w:eastAsia="ru-RU"/>
        </w:rPr>
      </w:pPr>
    </w:p>
    <w:p w:rsidR="00547160" w:rsidRPr="004C1EE2" w:rsidRDefault="00547160" w:rsidP="00825348">
      <w:pPr>
        <w:shd w:val="clear" w:color="auto" w:fill="FFFFFF"/>
        <w:spacing w:after="0" w:line="240" w:lineRule="auto"/>
        <w:ind w:firstLine="567"/>
        <w:jc w:val="right"/>
        <w:rPr>
          <w:rFonts w:ascii="Times New Roman" w:hAnsi="Times New Roman"/>
          <w:sz w:val="24"/>
          <w:szCs w:val="24"/>
          <w:lang w:eastAsia="ru-RU"/>
        </w:rPr>
      </w:pPr>
    </w:p>
    <w:p w:rsidR="00734F8D" w:rsidRPr="004C1EE2" w:rsidRDefault="00734F8D" w:rsidP="00825348">
      <w:pPr>
        <w:shd w:val="clear" w:color="auto" w:fill="FFFFFF"/>
        <w:spacing w:after="0" w:line="240" w:lineRule="auto"/>
        <w:ind w:firstLine="567"/>
        <w:jc w:val="right"/>
        <w:rPr>
          <w:rFonts w:ascii="Times New Roman" w:hAnsi="Times New Roman"/>
          <w:sz w:val="24"/>
          <w:szCs w:val="24"/>
          <w:lang w:eastAsia="ru-RU"/>
        </w:rPr>
      </w:pPr>
    </w:p>
    <w:p w:rsidR="00734F8D" w:rsidRPr="004C1EE2" w:rsidRDefault="00734F8D" w:rsidP="00825348">
      <w:pPr>
        <w:shd w:val="clear" w:color="auto" w:fill="FFFFFF"/>
        <w:spacing w:after="0" w:line="240" w:lineRule="auto"/>
        <w:ind w:firstLine="567"/>
        <w:jc w:val="right"/>
        <w:rPr>
          <w:rFonts w:ascii="Times New Roman" w:hAnsi="Times New Roman"/>
          <w:sz w:val="24"/>
          <w:szCs w:val="24"/>
          <w:lang w:eastAsia="ru-RU"/>
        </w:rPr>
      </w:pPr>
    </w:p>
    <w:p w:rsidR="00734F8D" w:rsidRPr="004C1EE2" w:rsidRDefault="00734F8D" w:rsidP="00825348">
      <w:pPr>
        <w:shd w:val="clear" w:color="auto" w:fill="FFFFFF"/>
        <w:spacing w:after="0" w:line="240" w:lineRule="auto"/>
        <w:ind w:firstLine="567"/>
        <w:jc w:val="right"/>
        <w:rPr>
          <w:rFonts w:ascii="Times New Roman" w:hAnsi="Times New Roman"/>
          <w:sz w:val="24"/>
          <w:szCs w:val="24"/>
          <w:lang w:eastAsia="ru-RU"/>
        </w:rPr>
      </w:pPr>
    </w:p>
    <w:p w:rsidR="00734F8D" w:rsidRPr="004C1EE2" w:rsidRDefault="00734F8D" w:rsidP="00825348">
      <w:pPr>
        <w:shd w:val="clear" w:color="auto" w:fill="FFFFFF"/>
        <w:spacing w:after="0" w:line="240" w:lineRule="auto"/>
        <w:ind w:firstLine="567"/>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Приложение № 11</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Типовая форма согласия на обработку персональных данных служащих (сотрудников)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иных субъектов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Я,____________________________________________________________,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(фамилия, имя, отчество)</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документ, удостоверяющий личность ______________ серия_______ № 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(вид документа)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выдан __________________________________________________________________,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(кем и когда)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rPr>
          <w:rFonts w:ascii="Times New Roman" w:hAnsi="Times New Roman"/>
          <w:sz w:val="24"/>
          <w:szCs w:val="24"/>
          <w:lang w:eastAsia="ru-RU"/>
        </w:rPr>
      </w:pPr>
      <w:r w:rsidRPr="004C1EE2">
        <w:rPr>
          <w:rFonts w:ascii="Times New Roman" w:hAnsi="Times New Roman"/>
          <w:sz w:val="24"/>
          <w:szCs w:val="24"/>
          <w:lang w:eastAsia="ru-RU"/>
        </w:rPr>
        <w:lastRenderedPageBreak/>
        <w:t>зарегистрированны</w:t>
      </w:r>
      <w:proofErr w:type="gramStart"/>
      <w:r w:rsidRPr="004C1EE2">
        <w:rPr>
          <w:rFonts w:ascii="Times New Roman" w:hAnsi="Times New Roman"/>
          <w:sz w:val="24"/>
          <w:szCs w:val="24"/>
          <w:lang w:eastAsia="ru-RU"/>
        </w:rPr>
        <w:t>й(</w:t>
      </w:r>
      <w:proofErr w:type="spellStart"/>
      <w:proofErr w:type="gramEnd"/>
      <w:r w:rsidRPr="004C1EE2">
        <w:rPr>
          <w:rFonts w:ascii="Times New Roman" w:hAnsi="Times New Roman"/>
          <w:sz w:val="24"/>
          <w:szCs w:val="24"/>
          <w:lang w:eastAsia="ru-RU"/>
        </w:rPr>
        <w:t>ая</w:t>
      </w:r>
      <w:proofErr w:type="spellEnd"/>
      <w:r w:rsidRPr="004C1EE2">
        <w:rPr>
          <w:rFonts w:ascii="Times New Roman" w:hAnsi="Times New Roman"/>
          <w:sz w:val="24"/>
          <w:szCs w:val="24"/>
          <w:lang w:eastAsia="ru-RU"/>
        </w:rPr>
        <w:t>) по адресу: ____________________________________________________________________________________________________________________________________,</w:t>
      </w:r>
    </w:p>
    <w:p w:rsidR="0092587A" w:rsidRPr="004C1EE2"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 соответствии со статьей 9 Федерального закона от 27.07.2006 №152-ФЗ "О персональных данных) даю свое согласие 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(наименование организации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4C1EE2">
        <w:rPr>
          <w:rFonts w:ascii="Times New Roman" w:hAnsi="Times New Roman"/>
          <w:sz w:val="24"/>
          <w:szCs w:val="24"/>
          <w:lang w:eastAsia="ru-RU"/>
        </w:rPr>
        <w:t>зарегистрированному по адресу: ____________________________________________________________________________________________________________________________________</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на обработку своих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 Цель обработки персональных данных: __________________________________________________________________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 Перечень персональных данных, передаваемых на обработку:</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2.1. При трудоустройстве на муниципальную службу в администрацию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гражданин обязан предоставить сведения указанные в п. 3 ст. 16 Федерального закона № 25-ФЗ "О муниципальной службе в Российской Федерации".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2.2. При трудоустройстве технических сотрудников в администрацию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2.3. Для иных субъектов, направляющих персональные данные в администрацию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документы предоставляются в зависимости от целей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3. </w:t>
      </w:r>
      <w:proofErr w:type="gramStart"/>
      <w:r w:rsidRPr="004C1EE2">
        <w:rPr>
          <w:rFonts w:ascii="Times New Roman" w:hAnsi="Times New Roman"/>
          <w:sz w:val="24"/>
          <w:szCs w:val="24"/>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"____"__________ 20___г.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         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(подпись)                                               (фамилия, имя, отчество)</w:t>
      </w:r>
    </w:p>
    <w:p w:rsidR="0092587A" w:rsidRPr="004C1EE2" w:rsidRDefault="0092587A" w:rsidP="00394C6B">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12</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547160" w:rsidRPr="004C1EE2" w:rsidRDefault="00547160"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Мне, __________________________________________________________________,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(фамилия, имя, отчество)</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документ, удостоверяющий личность _________________ серия______ № 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(вид документа)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выдан __________________________________________________________________,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(кем и когда)</w:t>
      </w:r>
    </w:p>
    <w:p w:rsidR="0092587A" w:rsidRPr="004C1EE2" w:rsidRDefault="0092587A" w:rsidP="00825348">
      <w:pPr>
        <w:shd w:val="clear" w:color="auto" w:fill="FFFFFF"/>
        <w:spacing w:after="0" w:line="240" w:lineRule="auto"/>
        <w:ind w:firstLine="567"/>
        <w:rPr>
          <w:rFonts w:ascii="Times New Roman" w:hAnsi="Times New Roman"/>
          <w:sz w:val="24"/>
          <w:szCs w:val="24"/>
          <w:lang w:eastAsia="ru-RU"/>
        </w:rPr>
      </w:pPr>
      <w:r w:rsidRPr="004C1EE2">
        <w:rPr>
          <w:rFonts w:ascii="Times New Roman" w:hAnsi="Times New Roman"/>
          <w:sz w:val="24"/>
          <w:szCs w:val="24"/>
          <w:lang w:eastAsia="ru-RU"/>
        </w:rPr>
        <w:t>зарегистрированны</w:t>
      </w:r>
      <w:proofErr w:type="gramStart"/>
      <w:r w:rsidRPr="004C1EE2">
        <w:rPr>
          <w:rFonts w:ascii="Times New Roman" w:hAnsi="Times New Roman"/>
          <w:sz w:val="24"/>
          <w:szCs w:val="24"/>
          <w:lang w:eastAsia="ru-RU"/>
        </w:rPr>
        <w:t>й(</w:t>
      </w:r>
      <w:proofErr w:type="spellStart"/>
      <w:proofErr w:type="gramEnd"/>
      <w:r w:rsidRPr="004C1EE2">
        <w:rPr>
          <w:rFonts w:ascii="Times New Roman" w:hAnsi="Times New Roman"/>
          <w:sz w:val="24"/>
          <w:szCs w:val="24"/>
          <w:lang w:eastAsia="ru-RU"/>
        </w:rPr>
        <w:t>ая</w:t>
      </w:r>
      <w:proofErr w:type="spellEnd"/>
      <w:r w:rsidRPr="004C1EE2">
        <w:rPr>
          <w:rFonts w:ascii="Times New Roman" w:hAnsi="Times New Roman"/>
          <w:sz w:val="24"/>
          <w:szCs w:val="24"/>
          <w:lang w:eastAsia="ru-RU"/>
        </w:rPr>
        <w:t>) по адресу: __________________________________________________________________</w:t>
      </w:r>
    </w:p>
    <w:p w:rsidR="0092587A" w:rsidRPr="004C1EE2" w:rsidRDefault="0092587A" w:rsidP="00825348">
      <w:pPr>
        <w:shd w:val="clear" w:color="auto" w:fill="FFFFFF"/>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4C1EE2">
        <w:rPr>
          <w:rFonts w:ascii="Times New Roman" w:hAnsi="Times New Roman"/>
          <w:sz w:val="24"/>
          <w:szCs w:val="24"/>
          <w:lang w:eastAsia="ru-RU"/>
        </w:rPr>
        <w:t>в</w:t>
      </w:r>
      <w:proofErr w:type="gramEnd"/>
      <w:r w:rsidRPr="004C1EE2">
        <w:rPr>
          <w:rFonts w:ascii="Times New Roman" w:hAnsi="Times New Roman"/>
          <w:sz w:val="24"/>
          <w:szCs w:val="24"/>
          <w:lang w:eastAsia="ru-RU"/>
        </w:rPr>
        <w:t xml:space="preserve"> 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(наименование организации оператора)</w:t>
      </w:r>
    </w:p>
    <w:p w:rsidR="0092587A" w:rsidRPr="004C1EE2"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4C1EE2">
        <w:rPr>
          <w:rFonts w:ascii="Times New Roman" w:hAnsi="Times New Roman"/>
          <w:sz w:val="24"/>
          <w:szCs w:val="24"/>
          <w:lang w:eastAsia="ru-RU"/>
        </w:rPr>
        <w:t>зарегистрированному по адресу: __________________________________________________________________</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в </w:t>
      </w:r>
      <w:r w:rsidRPr="004C1EE2">
        <w:rPr>
          <w:rFonts w:ascii="Times New Roman" w:hAnsi="Times New Roman"/>
          <w:sz w:val="24"/>
          <w:szCs w:val="24"/>
          <w:lang w:eastAsia="ru-RU"/>
        </w:rPr>
        <w:tab/>
        <w:t>целях __________________________________________________________________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(цели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______________________________________________________________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"____"__________ 20___ г.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________________ _______________________________</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(подпись)                                          (фамилия, имя, отчество)</w:t>
      </w:r>
    </w:p>
    <w:p w:rsidR="00547160" w:rsidRPr="004C1EE2" w:rsidRDefault="00547160" w:rsidP="00825348">
      <w:pPr>
        <w:shd w:val="clear" w:color="auto" w:fill="FFFFFF"/>
        <w:spacing w:after="0" w:line="240" w:lineRule="auto"/>
        <w:jc w:val="right"/>
        <w:rPr>
          <w:rFonts w:ascii="Times New Roman" w:hAnsi="Times New Roman"/>
          <w:sz w:val="24"/>
          <w:szCs w:val="24"/>
          <w:lang w:eastAsia="ru-RU"/>
        </w:rPr>
      </w:pPr>
    </w:p>
    <w:p w:rsidR="00547160" w:rsidRPr="004C1EE2" w:rsidRDefault="00547160" w:rsidP="00825348">
      <w:pPr>
        <w:shd w:val="clear" w:color="auto" w:fill="FFFFFF"/>
        <w:spacing w:after="0" w:line="240" w:lineRule="auto"/>
        <w:jc w:val="right"/>
        <w:rPr>
          <w:rFonts w:ascii="Times New Roman" w:hAnsi="Times New Roman"/>
          <w:sz w:val="24"/>
          <w:szCs w:val="24"/>
          <w:lang w:eastAsia="ru-RU"/>
        </w:rPr>
      </w:pPr>
    </w:p>
    <w:p w:rsidR="00547160" w:rsidRPr="004C1EE2" w:rsidRDefault="00547160" w:rsidP="00825348">
      <w:pPr>
        <w:shd w:val="clear" w:color="auto" w:fill="FFFFFF"/>
        <w:spacing w:after="0" w:line="240" w:lineRule="auto"/>
        <w:jc w:val="right"/>
        <w:rPr>
          <w:rFonts w:ascii="Times New Roman" w:hAnsi="Times New Roman"/>
          <w:sz w:val="24"/>
          <w:szCs w:val="24"/>
          <w:lang w:eastAsia="ru-RU"/>
        </w:rPr>
      </w:pPr>
    </w:p>
    <w:p w:rsidR="00547160" w:rsidRPr="004C1EE2" w:rsidRDefault="00547160"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13</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547160" w:rsidRPr="004C1EE2" w:rsidRDefault="00547160"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Порядок доступа сотрудников и служащих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в помещения, в которых ведется обработка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547160">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 Доступ сотрудников и служащих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5. Помещения по окончании рабочего дня должны закрываться на ключ и сдаваться под охрану.</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6. Вскрытие и закрытие Помещений производится лицами, имеющими право доступа.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 Уборка Помещений должна производиться в присутствии лиц, осуществляющих обработку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8. Перед закрытием Помещений по окончании рабочего дня, лица, имеющие право доступа в помещения, обязаны: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убрать материальные носители персональных данных в шкафы, закрыть шкафы;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отключить технические средства (кроме постоянно действующей техники) и электроприборы от сети, выключить освещение;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закрыть окна.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9. Перед открытием помещений лица, имеющие право доступа в помещения, обязаны: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провести внешний осмотр с целью установления целостности двери и замка;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открыть дверь и осмотреть Помещение, проверить целостность шкафов, где хранятся материальные носители.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10. При обнаружении неисправности двери и запирающих устройств необходимо:</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 вскрывая Помещение, доложить непосредственному руководителю;</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составить акт о выявленных нарушениях и передать его руководителю для организации служебного расследования.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rPr>
          <w:rFonts w:ascii="Times New Roman" w:hAnsi="Times New Roman"/>
          <w:sz w:val="24"/>
          <w:szCs w:val="24"/>
          <w:lang w:eastAsia="ru-RU"/>
        </w:rPr>
      </w:pPr>
    </w:p>
    <w:p w:rsidR="00547160" w:rsidRPr="004C1EE2" w:rsidRDefault="00547160"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Порядку доступа сотрудников и служащих</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в помещения, в которых ведется обработка персональных данных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center"/>
        <w:rPr>
          <w:rFonts w:ascii="Times New Roman" w:hAnsi="Times New Roman"/>
          <w:b/>
          <w:sz w:val="24"/>
          <w:szCs w:val="24"/>
          <w:lang w:eastAsia="ru-RU"/>
        </w:rPr>
      </w:pPr>
      <w:r w:rsidRPr="004C1EE2">
        <w:rPr>
          <w:rFonts w:ascii="Times New Roman" w:hAnsi="Times New Roman"/>
          <w:b/>
          <w:bCs/>
          <w:sz w:val="24"/>
          <w:szCs w:val="24"/>
          <w:lang w:eastAsia="ru-RU"/>
        </w:rPr>
        <w:t xml:space="preserve">Перечень ответственных лиц за помещения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sz w:val="24"/>
          <w:szCs w:val="24"/>
          <w:lang w:eastAsia="ru-RU"/>
        </w:rPr>
        <w:t xml:space="preserve"> </w:t>
      </w:r>
      <w:r w:rsidR="006528BC" w:rsidRPr="004C1EE2">
        <w:rPr>
          <w:rFonts w:ascii="Times New Roman" w:hAnsi="Times New Roman"/>
          <w:b/>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 в которых обрабатываются  персональные данные</w:t>
      </w:r>
    </w:p>
    <w:p w:rsidR="0092587A" w:rsidRPr="004C1EE2" w:rsidRDefault="0092587A" w:rsidP="00825348">
      <w:pPr>
        <w:shd w:val="clear" w:color="auto" w:fill="FFFFFF"/>
        <w:spacing w:after="0" w:line="240" w:lineRule="auto"/>
        <w:ind w:firstLine="567"/>
        <w:jc w:val="both"/>
        <w:rPr>
          <w:rFonts w:ascii="Times New Roman" w:hAnsi="Times New Roman"/>
          <w:b/>
          <w:sz w:val="24"/>
          <w:szCs w:val="24"/>
          <w:lang w:eastAsia="ru-RU"/>
        </w:rPr>
      </w:pPr>
      <w:r w:rsidRPr="004C1EE2">
        <w:rPr>
          <w:rFonts w:ascii="Times New Roman" w:hAnsi="Times New Roman"/>
          <w:b/>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2445"/>
        <w:gridCol w:w="2774"/>
        <w:gridCol w:w="4321"/>
      </w:tblGrid>
      <w:tr w:rsidR="0092587A" w:rsidRPr="004C1EE2" w:rsidTr="00F94B6C">
        <w:tc>
          <w:tcPr>
            <w:tcW w:w="2445" w:type="dxa"/>
            <w:tcBorders>
              <w:top w:val="single" w:sz="6" w:space="0" w:color="000000"/>
              <w:bottom w:val="single" w:sz="6" w:space="0" w:color="000000"/>
              <w:right w:val="single" w:sz="6" w:space="0" w:color="000000"/>
            </w:tcBorders>
            <w:shd w:val="clear" w:color="auto" w:fill="FFFFFF"/>
          </w:tcPr>
          <w:p w:rsidR="0092587A" w:rsidRPr="004C1EE2" w:rsidRDefault="0092587A"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Наименование помещения</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4C1EE2" w:rsidRDefault="0092587A"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Ф.И.О. ответственного</w:t>
            </w:r>
          </w:p>
        </w:tc>
        <w:tc>
          <w:tcPr>
            <w:tcW w:w="4321" w:type="dxa"/>
            <w:tcBorders>
              <w:top w:val="single" w:sz="6" w:space="0" w:color="000000"/>
              <w:left w:val="single" w:sz="6" w:space="0" w:color="000000"/>
              <w:bottom w:val="single" w:sz="6" w:space="0" w:color="000000"/>
            </w:tcBorders>
            <w:shd w:val="clear" w:color="auto" w:fill="FFFFFF"/>
          </w:tcPr>
          <w:p w:rsidR="0092587A" w:rsidRPr="004C1EE2" w:rsidRDefault="0092587A" w:rsidP="00825348">
            <w:pPr>
              <w:spacing w:after="0" w:line="240" w:lineRule="auto"/>
              <w:jc w:val="both"/>
              <w:rPr>
                <w:rFonts w:ascii="Times New Roman" w:hAnsi="Times New Roman"/>
                <w:sz w:val="24"/>
                <w:szCs w:val="24"/>
                <w:lang w:eastAsia="ru-RU"/>
              </w:rPr>
            </w:pPr>
            <w:r w:rsidRPr="004C1EE2">
              <w:rPr>
                <w:rFonts w:ascii="Times New Roman" w:hAnsi="Times New Roman"/>
                <w:sz w:val="24"/>
                <w:szCs w:val="24"/>
                <w:lang w:eastAsia="ru-RU"/>
              </w:rPr>
              <w:t>Занимаемая должность</w:t>
            </w:r>
          </w:p>
        </w:tc>
      </w:tr>
      <w:tr w:rsidR="0092587A" w:rsidRPr="004C1EE2" w:rsidTr="00F94B6C">
        <w:tc>
          <w:tcPr>
            <w:tcW w:w="2445" w:type="dxa"/>
            <w:tcBorders>
              <w:top w:val="single" w:sz="6" w:space="0" w:color="000000"/>
              <w:bottom w:val="single" w:sz="6" w:space="0" w:color="000000"/>
              <w:right w:val="single" w:sz="6" w:space="0" w:color="000000"/>
            </w:tcBorders>
            <w:shd w:val="clear" w:color="auto" w:fill="FFFFFF"/>
          </w:tcPr>
          <w:p w:rsidR="0092587A" w:rsidRPr="004C1EE2" w:rsidRDefault="0092587A" w:rsidP="00825348">
            <w:pPr>
              <w:spacing w:after="0" w:line="240" w:lineRule="auto"/>
              <w:rPr>
                <w:rFonts w:ascii="Times New Roman" w:hAnsi="Times New Roman"/>
                <w:sz w:val="24"/>
                <w:szCs w:val="24"/>
                <w:lang w:eastAsia="ru-RU"/>
              </w:rPr>
            </w:pPr>
            <w:r w:rsidRPr="004C1EE2">
              <w:rPr>
                <w:rFonts w:ascii="Times New Roman" w:hAnsi="Times New Roman"/>
                <w:sz w:val="24"/>
                <w:szCs w:val="24"/>
                <w:lang w:eastAsia="ru-RU"/>
              </w:rPr>
              <w:t>кабинет главы администрации,</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4C1EE2" w:rsidRDefault="00394C6B" w:rsidP="00394C6B">
            <w:pPr>
              <w:spacing w:after="0" w:line="240" w:lineRule="auto"/>
              <w:rPr>
                <w:rFonts w:ascii="Times New Roman" w:hAnsi="Times New Roman"/>
                <w:sz w:val="24"/>
                <w:szCs w:val="24"/>
                <w:lang w:eastAsia="ru-RU"/>
              </w:rPr>
            </w:pPr>
            <w:proofErr w:type="spellStart"/>
            <w:r w:rsidRPr="004C1EE2">
              <w:rPr>
                <w:rFonts w:ascii="Times New Roman" w:hAnsi="Times New Roman"/>
                <w:sz w:val="24"/>
                <w:szCs w:val="24"/>
                <w:lang w:eastAsia="ru-RU"/>
              </w:rPr>
              <w:t>Гетманова</w:t>
            </w:r>
            <w:proofErr w:type="spellEnd"/>
            <w:r w:rsidRPr="004C1EE2">
              <w:rPr>
                <w:rFonts w:ascii="Times New Roman" w:hAnsi="Times New Roman"/>
                <w:sz w:val="24"/>
                <w:szCs w:val="24"/>
                <w:lang w:eastAsia="ru-RU"/>
              </w:rPr>
              <w:t xml:space="preserve"> Г.С.</w:t>
            </w:r>
          </w:p>
        </w:tc>
        <w:tc>
          <w:tcPr>
            <w:tcW w:w="4321" w:type="dxa"/>
            <w:tcBorders>
              <w:top w:val="single" w:sz="6" w:space="0" w:color="000000"/>
              <w:left w:val="single" w:sz="6" w:space="0" w:color="000000"/>
              <w:bottom w:val="single" w:sz="6" w:space="0" w:color="000000"/>
            </w:tcBorders>
            <w:shd w:val="clear" w:color="auto" w:fill="FFFFFF"/>
          </w:tcPr>
          <w:p w:rsidR="0092587A" w:rsidRPr="004C1EE2" w:rsidRDefault="00394C6B" w:rsidP="00825348">
            <w:pPr>
              <w:spacing w:after="0" w:line="240" w:lineRule="auto"/>
              <w:jc w:val="both"/>
              <w:rPr>
                <w:rFonts w:ascii="Times New Roman" w:hAnsi="Times New Roman"/>
                <w:sz w:val="24"/>
                <w:szCs w:val="24"/>
                <w:lang w:eastAsia="ru-RU"/>
              </w:rPr>
            </w:pPr>
            <w:proofErr w:type="spellStart"/>
            <w:r w:rsidRPr="004C1EE2">
              <w:rPr>
                <w:rFonts w:ascii="Times New Roman" w:hAnsi="Times New Roman"/>
                <w:sz w:val="24"/>
                <w:szCs w:val="24"/>
                <w:lang w:eastAsia="ru-RU"/>
              </w:rPr>
              <w:t>И.о</w:t>
            </w:r>
            <w:proofErr w:type="gramStart"/>
            <w:r w:rsidRPr="004C1EE2">
              <w:rPr>
                <w:rFonts w:ascii="Times New Roman" w:hAnsi="Times New Roman"/>
                <w:sz w:val="24"/>
                <w:szCs w:val="24"/>
                <w:lang w:eastAsia="ru-RU"/>
              </w:rPr>
              <w:t>.</w:t>
            </w:r>
            <w:r w:rsidR="0092587A" w:rsidRPr="004C1EE2">
              <w:rPr>
                <w:rFonts w:ascii="Times New Roman" w:hAnsi="Times New Roman"/>
                <w:sz w:val="24"/>
                <w:szCs w:val="24"/>
                <w:lang w:eastAsia="ru-RU"/>
              </w:rPr>
              <w:t>Г</w:t>
            </w:r>
            <w:proofErr w:type="gramEnd"/>
            <w:r w:rsidR="0092587A" w:rsidRPr="004C1EE2">
              <w:rPr>
                <w:rFonts w:ascii="Times New Roman" w:hAnsi="Times New Roman"/>
                <w:sz w:val="24"/>
                <w:szCs w:val="24"/>
                <w:lang w:eastAsia="ru-RU"/>
              </w:rPr>
              <w:t>лав</w:t>
            </w:r>
            <w:r w:rsidRPr="004C1EE2">
              <w:rPr>
                <w:rFonts w:ascii="Times New Roman" w:hAnsi="Times New Roman"/>
                <w:sz w:val="24"/>
                <w:szCs w:val="24"/>
                <w:lang w:eastAsia="ru-RU"/>
              </w:rPr>
              <w:t>ы</w:t>
            </w:r>
            <w:proofErr w:type="spellEnd"/>
            <w:r w:rsidR="0092587A" w:rsidRPr="004C1EE2">
              <w:rPr>
                <w:rFonts w:ascii="Times New Roman" w:hAnsi="Times New Roman"/>
                <w:sz w:val="24"/>
                <w:szCs w:val="24"/>
                <w:lang w:eastAsia="ru-RU"/>
              </w:rPr>
              <w:t xml:space="preserve"> администрации </w:t>
            </w:r>
          </w:p>
          <w:p w:rsidR="0092587A" w:rsidRPr="004C1EE2" w:rsidRDefault="0092587A" w:rsidP="00454566">
            <w:pPr>
              <w:spacing w:after="0" w:line="240" w:lineRule="auto"/>
              <w:jc w:val="both"/>
              <w:rPr>
                <w:rFonts w:ascii="Times New Roman" w:hAnsi="Times New Roman"/>
                <w:sz w:val="24"/>
                <w:szCs w:val="24"/>
                <w:lang w:eastAsia="ru-RU"/>
              </w:rPr>
            </w:pPr>
          </w:p>
        </w:tc>
      </w:tr>
    </w:tbl>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Приложение № 14</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 Настоящие правила устанавливают требования к организации </w:t>
      </w:r>
      <w:proofErr w:type="gramStart"/>
      <w:r w:rsidRPr="004C1EE2">
        <w:rPr>
          <w:rFonts w:ascii="Times New Roman" w:hAnsi="Times New Roman"/>
          <w:sz w:val="24"/>
          <w:szCs w:val="24"/>
          <w:lang w:eastAsia="ru-RU"/>
        </w:rPr>
        <w:t>режима обеспечения безопасности помещений администрации</w:t>
      </w:r>
      <w:proofErr w:type="gramEnd"/>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 Пропускной режим предусматривает:</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Организации (наличие охранной сигнализации).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запрет на внос и вынос за пределы помещения материальных носителей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определение перечня должностных лиц, имеющих право доступа в помещение.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 Внутри объектовый режим предусматривает:</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назначение ответственного за помещения;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 нерабочее время помещение должно закрываться, а ключи сдаваться охране;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выдачу ключей от помещения осуществляется по списку, утвержденному руководителем Организации;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 случае ухода в рабочее время из помещений сотрудников, необходимо эти помещения закрыть на ключ;</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уборка помещений должна производиться в присутствии лица, ответственного за эти помещения;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roofErr w:type="gramStart"/>
      <w:r w:rsidRPr="004C1EE2">
        <w:rPr>
          <w:rFonts w:ascii="Times New Roman" w:hAnsi="Times New Roman"/>
          <w:sz w:val="24"/>
          <w:szCs w:val="24"/>
          <w:lang w:eastAsia="ru-RU"/>
        </w:rPr>
        <w:t>контроль за</w:t>
      </w:r>
      <w:proofErr w:type="gramEnd"/>
      <w:r w:rsidRPr="004C1EE2">
        <w:rPr>
          <w:rFonts w:ascii="Times New Roman" w:hAnsi="Times New Roman"/>
          <w:sz w:val="24"/>
          <w:szCs w:val="24"/>
          <w:lang w:eastAsia="ru-RU"/>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Защита информационной системы и машинных носителей персональных данных от несанкционированного доступа, повреждения или хищения: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хранение съемных машинных носители персональных данных должно исключать возможность несанкционированного доступа к ним.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5. Сотрудники Организации, должны ознакомиться с настоящими Правилами под подпись.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394C6B">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15</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Правила доступа к персональным данным, обрабатываемым в информационных системах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 Общие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Настоящие правила определяют порядок доступа к персональным данным, обрабатываемым в информационных системах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лиц, имеющих доступ к этим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1.2. Настоящие правила разработаны 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1.3.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1.4. Перечень персональных данных, обрабатываемых в информационных системах, а также перечень информационных систем утверждаются главой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Организация или Оператор).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 Организация доступа к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2.2. На основании и в соответствии с утвержденным Перечнем лиц, допущенных к персональным данным, </w:t>
      </w:r>
      <w:proofErr w:type="gramStart"/>
      <w:r w:rsidRPr="004C1EE2">
        <w:rPr>
          <w:rFonts w:ascii="Times New Roman" w:hAnsi="Times New Roman"/>
          <w:sz w:val="24"/>
          <w:szCs w:val="24"/>
          <w:lang w:eastAsia="ru-RU"/>
        </w:rPr>
        <w:t>ответственный</w:t>
      </w:r>
      <w:proofErr w:type="gramEnd"/>
      <w:r w:rsidRPr="004C1EE2">
        <w:rPr>
          <w:rFonts w:ascii="Times New Roman" w:hAnsi="Times New Roman"/>
          <w:sz w:val="24"/>
          <w:szCs w:val="24"/>
          <w:lang w:eastAsia="ru-RU"/>
        </w:rPr>
        <w:t xml:space="preserve"> за обеспечение безопасности разрабатывает Таблицу разграничения доступа к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2.3. Таблица (матрица) разграничения доступа может составляться как на </w:t>
      </w:r>
      <w:proofErr w:type="gramStart"/>
      <w:r w:rsidRPr="004C1EE2">
        <w:rPr>
          <w:rFonts w:ascii="Times New Roman" w:hAnsi="Times New Roman"/>
          <w:sz w:val="24"/>
          <w:szCs w:val="24"/>
          <w:lang w:eastAsia="ru-RU"/>
        </w:rPr>
        <w:t>электронном</w:t>
      </w:r>
      <w:proofErr w:type="gramEnd"/>
      <w:r w:rsidRPr="004C1EE2">
        <w:rPr>
          <w:rFonts w:ascii="Times New Roman" w:hAnsi="Times New Roman"/>
          <w:sz w:val="24"/>
          <w:szCs w:val="24"/>
          <w:lang w:eastAsia="ru-RU"/>
        </w:rPr>
        <w:t>, так и на бумажном носителях.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2.4. Ответственный за обеспечение безопасности персональных данных на основании таблицы доступа предоставляет пользователям доступ к 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 Обязанности лиц, допущенных к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 сообщать конфиденциальную информацию лицам, не имеющим права доступа к ней;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обеспечивать сохранность материалов с персональными данными;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 делать неучтенных копий на бумажных и электронных носителях;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 выносить документы и иные материалы с персональными данными из служебных помещений, предназначенных для работы с ними;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 вносить изменения в настройку средств защиты информации;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не допускать действий, способных повлечь утечку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4.3. Доступ к персональным данным субъектов персональных данных осуществляется на основании направленного оператору запроса.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5. Лица, допущенные к персональным данным, должны ознакомиться с настоящими Правилами под подпись.</w:t>
      </w:r>
    </w:p>
    <w:p w:rsidR="0092587A" w:rsidRPr="004C1EE2" w:rsidRDefault="0092587A" w:rsidP="00394C6B">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92587A" w:rsidRPr="004C1EE2" w:rsidRDefault="0092587A" w:rsidP="00547160">
      <w:pPr>
        <w:shd w:val="clear" w:color="auto" w:fill="FFFFFF"/>
        <w:spacing w:after="0" w:line="240" w:lineRule="auto"/>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16</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Должностная инструкция пользователя информационной системы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1. Общие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Настоящая Инструкция определяет основные обязанности, права и ответственность пользователей информационной системы персональных данных в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Организация или Оператор).</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1.2. 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1.3. 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4C1EE2">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4C1EE2">
        <w:rPr>
          <w:rFonts w:ascii="Times New Roman" w:hAnsi="Times New Roman"/>
          <w:sz w:val="24"/>
          <w:szCs w:val="24"/>
          <w:lang w:eastAsia="ru-RU"/>
        </w:rPr>
        <w:t xml:space="preserve"> локальные акты Организации (Оператора).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1.4.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4C1EE2" w:rsidRDefault="0092587A" w:rsidP="00394C6B">
      <w:pPr>
        <w:shd w:val="clear" w:color="auto" w:fill="FFFFFF"/>
        <w:spacing w:after="0" w:line="240" w:lineRule="auto"/>
        <w:ind w:firstLine="567"/>
        <w:jc w:val="both"/>
        <w:rPr>
          <w:rFonts w:ascii="Times New Roman" w:hAnsi="Times New Roman"/>
          <w:b/>
          <w:bCs/>
          <w:sz w:val="24"/>
          <w:szCs w:val="24"/>
          <w:lang w:eastAsia="ru-RU"/>
        </w:rPr>
      </w:pPr>
      <w:r w:rsidRPr="004C1EE2">
        <w:rPr>
          <w:rFonts w:ascii="Times New Roman" w:hAnsi="Times New Roman"/>
          <w:sz w:val="24"/>
          <w:szCs w:val="24"/>
          <w:lang w:eastAsia="ru-RU"/>
        </w:rPr>
        <w:t>1.5. Пользователь получает указания от своего непосредственного руководителя и подотчетно ему.</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2. Обязанности пользователя.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 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Порядка доступа сотрудников в помещения, в которых ведется обработка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организации режима обеспечения безопасности помещений, в которых размещена информационная система;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Правил доступа к персональным данным, обрабатываемым в информационной системе.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2.2. 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2.3. Соблюдать установленную технологию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2.4. Обеспечивать конфиденциальность персональных данных, ставших известными в результате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2.5. Соблюдать требования парольной политики.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2.6. 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2.7. Пользователь не имеет права: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подключать к техническим средствам информационной системы персональных данных (ИС) нештатные устройства;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самостоятельно вносить изменения в состав, конфигурацию и размещение технических средств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самостоятельно вносить изменения в состав, конфигурацию и настройку программного обеспечения, установленного в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разрешать работу со средствами ИС лицам, не допущенным к обработке персональных данных в установленном порядке;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оставлять незаблокированным АРМ при отсутствии на рабочем месте;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сообщать и передавать третьим лицам личные пароли и атрибуты доступа к ресурсам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3. Права пользователя.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3.1. </w:t>
      </w:r>
      <w:proofErr w:type="gramStart"/>
      <w:r w:rsidRPr="004C1EE2">
        <w:rPr>
          <w:rFonts w:ascii="Times New Roman" w:hAnsi="Times New Roman"/>
          <w:sz w:val="24"/>
          <w:szCs w:val="24"/>
          <w:lang w:eastAsia="ru-RU"/>
        </w:rPr>
        <w:t>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информации, инструкций и других документов по обеспечению информационной безопасности персональных данных).</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3.2. </w:t>
      </w:r>
      <w:proofErr w:type="gramStart"/>
      <w:r w:rsidRPr="004C1EE2">
        <w:rPr>
          <w:rFonts w:ascii="Times New Roman" w:hAnsi="Times New Roman"/>
          <w:sz w:val="24"/>
          <w:szCs w:val="24"/>
          <w:lang w:eastAsia="ru-RU"/>
        </w:rPr>
        <w:t>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помощи по обеспечению безопасности обрабатываемой в ИС информации, а также по вопросам эксплуатации установленных средств защиты информации.</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3.3. 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4. Ответственность пользователя.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17</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 xml:space="preserve"> </w:t>
      </w:r>
      <w:r w:rsidR="006528BC" w:rsidRPr="004C1EE2">
        <w:rPr>
          <w:rFonts w:ascii="Times New Roman" w:hAnsi="Times New Roman"/>
          <w:b/>
          <w:bCs/>
          <w:sz w:val="24"/>
          <w:szCs w:val="24"/>
          <w:lang w:eastAsia="ru-RU"/>
        </w:rPr>
        <w:t xml:space="preserve">Махновского </w:t>
      </w:r>
      <w:r w:rsidR="00065CCD" w:rsidRPr="004C1EE2">
        <w:rPr>
          <w:rFonts w:ascii="Times New Roman" w:hAnsi="Times New Roman"/>
          <w:b/>
          <w:bCs/>
          <w:sz w:val="24"/>
          <w:szCs w:val="24"/>
          <w:lang w:eastAsia="ru-RU"/>
        </w:rPr>
        <w:t>сельсовета</w:t>
      </w:r>
      <w:r w:rsidRPr="004C1EE2">
        <w:rPr>
          <w:rFonts w:ascii="Times New Roman" w:hAnsi="Times New Roman"/>
          <w:b/>
          <w:bCs/>
          <w:sz w:val="24"/>
          <w:szCs w:val="24"/>
          <w:lang w:eastAsia="ru-RU"/>
        </w:rPr>
        <w:t xml:space="preserve"> </w:t>
      </w:r>
      <w:r w:rsidR="00065CCD" w:rsidRPr="004C1EE2">
        <w:rPr>
          <w:rFonts w:ascii="Times New Roman" w:hAnsi="Times New Roman"/>
          <w:b/>
          <w:bCs/>
          <w:sz w:val="24"/>
          <w:szCs w:val="24"/>
          <w:lang w:eastAsia="ru-RU"/>
        </w:rPr>
        <w:t>Суджанского</w:t>
      </w:r>
      <w:r w:rsidRPr="004C1EE2">
        <w:rPr>
          <w:rFonts w:ascii="Times New Roman" w:hAnsi="Times New Roman"/>
          <w:b/>
          <w:bCs/>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 Документы должны храниться в надежно запираемых шкафах и сейфах.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C1EE2">
        <w:rPr>
          <w:rFonts w:ascii="Times New Roman" w:hAnsi="Times New Roman"/>
          <w:sz w:val="24"/>
          <w:szCs w:val="24"/>
          <w:lang w:eastAsia="ru-RU"/>
        </w:rPr>
        <w:t>цели</w:t>
      </w:r>
      <w:proofErr w:type="gramEnd"/>
      <w:r w:rsidRPr="004C1EE2">
        <w:rPr>
          <w:rFonts w:ascii="Times New Roman" w:hAnsi="Times New Roman"/>
          <w:sz w:val="24"/>
          <w:szCs w:val="24"/>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63F0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9. </w:t>
      </w:r>
      <w:proofErr w:type="gramStart"/>
      <w:r w:rsidRPr="004C1EE2">
        <w:rPr>
          <w:rFonts w:ascii="Times New Roman" w:hAnsi="Times New Roman"/>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547160" w:rsidRPr="004C1EE2" w:rsidRDefault="00547160"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Приложение № 18</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к постановлению администрации</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863F0A" w:rsidRPr="004C1EE2" w:rsidRDefault="0092587A" w:rsidP="00863F0A">
      <w:pPr>
        <w:shd w:val="clear" w:color="auto" w:fill="FFFFFF"/>
        <w:spacing w:after="0" w:line="240" w:lineRule="auto"/>
        <w:ind w:firstLine="567"/>
        <w:jc w:val="right"/>
        <w:rPr>
          <w:rFonts w:ascii="Times New Roman" w:hAnsi="Times New Roman"/>
          <w:sz w:val="24"/>
          <w:szCs w:val="24"/>
          <w:lang w:eastAsia="ru-RU"/>
        </w:rPr>
      </w:pPr>
      <w:r w:rsidRPr="004C1EE2">
        <w:rPr>
          <w:rFonts w:ascii="Times New Roman" w:hAnsi="Times New Roman"/>
          <w:sz w:val="24"/>
          <w:szCs w:val="24"/>
          <w:lang w:eastAsia="ru-RU"/>
        </w:rPr>
        <w:t xml:space="preserve"> </w:t>
      </w:r>
    </w:p>
    <w:p w:rsidR="0092587A" w:rsidRPr="004C1EE2" w:rsidRDefault="0092587A" w:rsidP="00547160">
      <w:pPr>
        <w:shd w:val="clear" w:color="auto" w:fill="FFFFFF"/>
        <w:spacing w:after="0" w:line="240" w:lineRule="auto"/>
        <w:jc w:val="right"/>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xml:space="preserve">Должностная инструкция </w:t>
      </w:r>
      <w:proofErr w:type="gramStart"/>
      <w:r w:rsidRPr="004C1EE2">
        <w:rPr>
          <w:rFonts w:ascii="Times New Roman" w:hAnsi="Times New Roman"/>
          <w:b/>
          <w:bCs/>
          <w:sz w:val="24"/>
          <w:szCs w:val="24"/>
          <w:lang w:eastAsia="ru-RU"/>
        </w:rPr>
        <w:t>ответственного</w:t>
      </w:r>
      <w:proofErr w:type="gramEnd"/>
      <w:r w:rsidRPr="004C1EE2">
        <w:rPr>
          <w:rFonts w:ascii="Times New Roman" w:hAnsi="Times New Roman"/>
          <w:b/>
          <w:bCs/>
          <w:sz w:val="24"/>
          <w:szCs w:val="24"/>
          <w:lang w:eastAsia="ru-RU"/>
        </w:rPr>
        <w:t xml:space="preserve"> за обеспечение безопасности </w:t>
      </w:r>
      <w:r w:rsidRPr="004C1EE2">
        <w:rPr>
          <w:rFonts w:ascii="Times New Roman" w:hAnsi="Times New Roman"/>
          <w:b/>
          <w:bCs/>
          <w:sz w:val="24"/>
          <w:szCs w:val="24"/>
          <w:shd w:val="clear" w:color="auto" w:fill="FFFFFF"/>
          <w:lang w:eastAsia="ru-RU"/>
        </w:rPr>
        <w:t>персональных данных</w:t>
      </w:r>
    </w:p>
    <w:p w:rsidR="0092587A" w:rsidRPr="004C1EE2"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C1EE2">
        <w:rPr>
          <w:rFonts w:ascii="Times New Roman" w:hAnsi="Times New Roman"/>
          <w:b/>
          <w:bCs/>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1. Общие положения.</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 xml:space="preserve">1.2. Лицо, ответственное за обеспечение безопасности персональных данных в информационных системах персональных данных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(далее - Организация или Оператор) назначает руководитель и оно подотчетно ему.</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1.3. Лицо, ответственное за обеспечение безопасности персональных данных в информационных системах персональных данных администрации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 xml:space="preserve"> </w:t>
      </w:r>
      <w:r w:rsidR="006528BC" w:rsidRPr="004C1EE2">
        <w:rPr>
          <w:rFonts w:ascii="Times New Roman" w:hAnsi="Times New Roman"/>
          <w:sz w:val="24"/>
          <w:szCs w:val="24"/>
          <w:lang w:eastAsia="ru-RU"/>
        </w:rPr>
        <w:t xml:space="preserve">Махновского </w:t>
      </w:r>
      <w:r w:rsidR="00065CCD" w:rsidRPr="004C1EE2">
        <w:rPr>
          <w:rFonts w:ascii="Times New Roman" w:hAnsi="Times New Roman"/>
          <w:sz w:val="24"/>
          <w:szCs w:val="24"/>
          <w:lang w:eastAsia="ru-RU"/>
        </w:rPr>
        <w:t>сельсовета</w:t>
      </w:r>
      <w:r w:rsidRPr="004C1EE2">
        <w:rPr>
          <w:rFonts w:ascii="Times New Roman" w:hAnsi="Times New Roman"/>
          <w:sz w:val="24"/>
          <w:szCs w:val="24"/>
          <w:lang w:eastAsia="ru-RU"/>
        </w:rPr>
        <w:t xml:space="preserve"> </w:t>
      </w:r>
      <w:r w:rsidR="00065CCD" w:rsidRPr="004C1EE2">
        <w:rPr>
          <w:rFonts w:ascii="Times New Roman" w:hAnsi="Times New Roman"/>
          <w:sz w:val="24"/>
          <w:szCs w:val="24"/>
          <w:lang w:eastAsia="ru-RU"/>
        </w:rPr>
        <w:t>Суджанского</w:t>
      </w:r>
      <w:r w:rsidRPr="004C1EE2">
        <w:rPr>
          <w:rFonts w:ascii="Times New Roman" w:hAnsi="Times New Roman"/>
          <w:sz w:val="24"/>
          <w:szCs w:val="24"/>
          <w:lang w:eastAsia="ru-RU"/>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4C1EE2">
        <w:rPr>
          <w:rFonts w:ascii="Times New Roman" w:hAnsi="Times New Roman"/>
          <w:sz w:val="24"/>
          <w:szCs w:val="24"/>
          <w:lang w:eastAsia="ru-RU"/>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 от 27.07.2006 № 152-ФЗ "О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1.5. </w:t>
      </w:r>
      <w:proofErr w:type="gramStart"/>
      <w:r w:rsidRPr="004C1EE2">
        <w:rPr>
          <w:rFonts w:ascii="Times New Roman" w:hAnsi="Times New Roman"/>
          <w:sz w:val="24"/>
          <w:szCs w:val="24"/>
          <w:lang w:eastAsia="ru-RU"/>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1.6. </w:t>
      </w:r>
      <w:proofErr w:type="gramStart"/>
      <w:r w:rsidRPr="004C1EE2">
        <w:rPr>
          <w:rFonts w:ascii="Times New Roman" w:hAnsi="Times New Roman"/>
          <w:sz w:val="24"/>
          <w:szCs w:val="24"/>
          <w:lang w:eastAsia="ru-RU"/>
        </w:rPr>
        <w:t>Ответственный</w:t>
      </w:r>
      <w:proofErr w:type="gramEnd"/>
      <w:r w:rsidRPr="004C1EE2">
        <w:rPr>
          <w:rFonts w:ascii="Times New Roman" w:hAnsi="Times New Roman"/>
          <w:sz w:val="24"/>
          <w:szCs w:val="24"/>
          <w:lang w:eastAsia="ru-RU"/>
        </w:rPr>
        <w:t xml:space="preserve"> получает указания непосредственно от руководителей отделов, в которых обрабатываются персональные данные.</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2. Обязанности</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2.2. Знать требования к защите ПД, организационные и технические меры по обеспечению безопасности ПД при их обработке в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2.3. Устанавливать, настраивать и сопровождать средства защиты информации (далее - СЗИ)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2.4. Управлять СЗИ ИС и поддерживать их функционирование;</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2.5. Резервировать СЗИ ИС или осуществлять </w:t>
      </w:r>
      <w:proofErr w:type="gramStart"/>
      <w:r w:rsidRPr="004C1EE2">
        <w:rPr>
          <w:rFonts w:ascii="Times New Roman" w:hAnsi="Times New Roman"/>
          <w:sz w:val="24"/>
          <w:szCs w:val="24"/>
          <w:lang w:eastAsia="ru-RU"/>
        </w:rPr>
        <w:t>контроль за</w:t>
      </w:r>
      <w:proofErr w:type="gramEnd"/>
      <w:r w:rsidRPr="004C1EE2">
        <w:rPr>
          <w:rFonts w:ascii="Times New Roman" w:hAnsi="Times New Roman"/>
          <w:sz w:val="24"/>
          <w:szCs w:val="24"/>
          <w:lang w:eastAsia="ru-RU"/>
        </w:rPr>
        <w:t xml:space="preserve"> их резервированием, восстанавливать СЗИ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2.6. Участвовать в приемке в эксплуатацию новых СЗИ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2.8. Генерировать ключи, личные идентификаторы для пользователей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2.9. Формировать и управлять списком необходимых реквизитов и значениями атрибутов объектов и субъектов доступа;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2.13. Осуществлять текущий, после сбоев, и периодический (не реже 3 раз в год) контроль работоспособности СЗИ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lastRenderedPageBreak/>
        <w:t>2.14. Контролировать работу пользователей в сетях общего пользования и (или) международного информационного обмена;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4C1EE2">
        <w:rPr>
          <w:rFonts w:ascii="Times New Roman" w:hAnsi="Times New Roman"/>
          <w:sz w:val="24"/>
          <w:szCs w:val="24"/>
          <w:lang w:eastAsia="ru-RU"/>
        </w:rPr>
        <w:t>ответственному</w:t>
      </w:r>
      <w:proofErr w:type="gramEnd"/>
      <w:r w:rsidRPr="004C1EE2">
        <w:rPr>
          <w:rFonts w:ascii="Times New Roman" w:hAnsi="Times New Roman"/>
          <w:sz w:val="24"/>
          <w:szCs w:val="24"/>
          <w:lang w:eastAsia="ru-RU"/>
        </w:rPr>
        <w:t xml:space="preserve"> за организацию обработки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2.16. Консультировать пользователей ИС в части правил работы с СЗИ, вопросов защиты информации в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2.17. Осуществлять ведение журналов: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Журнал учета машинных носителей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Журнал учета СЗИ;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Журнал учета СКЗИ (при необходимости).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xml:space="preserve">2.18. Предоставлять </w:t>
      </w:r>
      <w:proofErr w:type="gramStart"/>
      <w:r w:rsidRPr="004C1EE2">
        <w:rPr>
          <w:rFonts w:ascii="Times New Roman" w:hAnsi="Times New Roman"/>
          <w:sz w:val="24"/>
          <w:szCs w:val="24"/>
          <w:lang w:eastAsia="ru-RU"/>
        </w:rPr>
        <w:t>ответственному</w:t>
      </w:r>
      <w:proofErr w:type="gramEnd"/>
      <w:r w:rsidRPr="004C1EE2">
        <w:rPr>
          <w:rFonts w:ascii="Times New Roman" w:hAnsi="Times New Roman"/>
          <w:sz w:val="24"/>
          <w:szCs w:val="24"/>
          <w:lang w:eastAsia="ru-RU"/>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2.20. Принимать меры по реагированию, в случае возникновения внештатных и аварийных ситуаций, с целью ликвидации их последствий.</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3.Права.</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C1EE2">
        <w:rPr>
          <w:rFonts w:ascii="Times New Roman" w:hAnsi="Times New Roman"/>
          <w:b/>
          <w:bCs/>
          <w:sz w:val="24"/>
          <w:szCs w:val="24"/>
          <w:lang w:eastAsia="ru-RU"/>
        </w:rPr>
        <w:t>4. Ответственность.</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r w:rsidRPr="004C1EE2">
        <w:rPr>
          <w:rFonts w:ascii="Times New Roman" w:hAnsi="Times New Roman"/>
          <w:sz w:val="24"/>
          <w:szCs w:val="24"/>
          <w:lang w:eastAsia="ru-RU"/>
        </w:rPr>
        <w:t> </w:t>
      </w: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C1EE2" w:rsidRDefault="0092587A" w:rsidP="00825348">
      <w:pPr>
        <w:shd w:val="clear" w:color="auto" w:fill="FFFFFF"/>
        <w:spacing w:after="0" w:line="240" w:lineRule="auto"/>
        <w:jc w:val="right"/>
        <w:rPr>
          <w:rFonts w:ascii="Times New Roman" w:hAnsi="Times New Roman"/>
          <w:sz w:val="24"/>
          <w:szCs w:val="24"/>
          <w:lang w:eastAsia="ru-RU"/>
        </w:rPr>
      </w:pPr>
    </w:p>
    <w:p w:rsidR="0092587A" w:rsidRPr="004C1EE2" w:rsidRDefault="0092587A" w:rsidP="00825348">
      <w:pPr>
        <w:spacing w:after="0" w:line="240" w:lineRule="auto"/>
        <w:rPr>
          <w:sz w:val="24"/>
          <w:szCs w:val="24"/>
        </w:rPr>
      </w:pPr>
    </w:p>
    <w:sectPr w:rsidR="0092587A" w:rsidRPr="004C1EE2" w:rsidSect="00065CCD">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17"/>
    <w:rsid w:val="00006399"/>
    <w:rsid w:val="00021D07"/>
    <w:rsid w:val="000246B6"/>
    <w:rsid w:val="00065CCD"/>
    <w:rsid w:val="00077E79"/>
    <w:rsid w:val="000840C1"/>
    <w:rsid w:val="00085536"/>
    <w:rsid w:val="00090BD6"/>
    <w:rsid w:val="00094454"/>
    <w:rsid w:val="000945CE"/>
    <w:rsid w:val="000C0DD1"/>
    <w:rsid w:val="000F001A"/>
    <w:rsid w:val="00116831"/>
    <w:rsid w:val="00120BAE"/>
    <w:rsid w:val="00122302"/>
    <w:rsid w:val="00130970"/>
    <w:rsid w:val="00173C72"/>
    <w:rsid w:val="001C44D6"/>
    <w:rsid w:val="0020363E"/>
    <w:rsid w:val="00230408"/>
    <w:rsid w:val="002304CF"/>
    <w:rsid w:val="00230EF4"/>
    <w:rsid w:val="00247F6B"/>
    <w:rsid w:val="00254247"/>
    <w:rsid w:val="002F619C"/>
    <w:rsid w:val="0030325C"/>
    <w:rsid w:val="00390003"/>
    <w:rsid w:val="00394C6B"/>
    <w:rsid w:val="003B29BA"/>
    <w:rsid w:val="003B75DC"/>
    <w:rsid w:val="003F337C"/>
    <w:rsid w:val="00400779"/>
    <w:rsid w:val="0040261D"/>
    <w:rsid w:val="00436E5E"/>
    <w:rsid w:val="0045025C"/>
    <w:rsid w:val="00454566"/>
    <w:rsid w:val="00467BDC"/>
    <w:rsid w:val="004B417C"/>
    <w:rsid w:val="004C1EE2"/>
    <w:rsid w:val="004D64C3"/>
    <w:rsid w:val="004E659F"/>
    <w:rsid w:val="0051134D"/>
    <w:rsid w:val="00530B4F"/>
    <w:rsid w:val="0053230D"/>
    <w:rsid w:val="005370D5"/>
    <w:rsid w:val="00547160"/>
    <w:rsid w:val="0055556C"/>
    <w:rsid w:val="00565EB3"/>
    <w:rsid w:val="00584E1F"/>
    <w:rsid w:val="005A09BA"/>
    <w:rsid w:val="005B422A"/>
    <w:rsid w:val="005D4AF6"/>
    <w:rsid w:val="005F1F05"/>
    <w:rsid w:val="00616641"/>
    <w:rsid w:val="00626FE2"/>
    <w:rsid w:val="00636384"/>
    <w:rsid w:val="00645185"/>
    <w:rsid w:val="006458B7"/>
    <w:rsid w:val="006528BC"/>
    <w:rsid w:val="00660179"/>
    <w:rsid w:val="00683AB8"/>
    <w:rsid w:val="0069570E"/>
    <w:rsid w:val="006B2945"/>
    <w:rsid w:val="006C3D78"/>
    <w:rsid w:val="006D3FC4"/>
    <w:rsid w:val="006F43BF"/>
    <w:rsid w:val="00714221"/>
    <w:rsid w:val="00717A5D"/>
    <w:rsid w:val="007269C7"/>
    <w:rsid w:val="00734F8D"/>
    <w:rsid w:val="00740882"/>
    <w:rsid w:val="0074214F"/>
    <w:rsid w:val="00755217"/>
    <w:rsid w:val="00761659"/>
    <w:rsid w:val="00761EF3"/>
    <w:rsid w:val="007642D8"/>
    <w:rsid w:val="00764ED0"/>
    <w:rsid w:val="007A1769"/>
    <w:rsid w:val="007C6C3D"/>
    <w:rsid w:val="007E1FEB"/>
    <w:rsid w:val="007F2A17"/>
    <w:rsid w:val="007F5C50"/>
    <w:rsid w:val="00825348"/>
    <w:rsid w:val="00831528"/>
    <w:rsid w:val="00841CF8"/>
    <w:rsid w:val="0085548A"/>
    <w:rsid w:val="00855B94"/>
    <w:rsid w:val="00863ED9"/>
    <w:rsid w:val="00863F0A"/>
    <w:rsid w:val="00874D5E"/>
    <w:rsid w:val="008A0461"/>
    <w:rsid w:val="008A4C5D"/>
    <w:rsid w:val="008A7142"/>
    <w:rsid w:val="008A74A0"/>
    <w:rsid w:val="008C1D6E"/>
    <w:rsid w:val="008F71DD"/>
    <w:rsid w:val="0092587A"/>
    <w:rsid w:val="00947AC9"/>
    <w:rsid w:val="00954445"/>
    <w:rsid w:val="00981F7B"/>
    <w:rsid w:val="009E27D2"/>
    <w:rsid w:val="00A03438"/>
    <w:rsid w:val="00A50A4C"/>
    <w:rsid w:val="00A50D86"/>
    <w:rsid w:val="00A5287A"/>
    <w:rsid w:val="00A663C4"/>
    <w:rsid w:val="00A7083E"/>
    <w:rsid w:val="00A714F9"/>
    <w:rsid w:val="00A849B6"/>
    <w:rsid w:val="00AA0425"/>
    <w:rsid w:val="00AA738C"/>
    <w:rsid w:val="00AE057B"/>
    <w:rsid w:val="00AF3A22"/>
    <w:rsid w:val="00AF69CF"/>
    <w:rsid w:val="00B064D6"/>
    <w:rsid w:val="00B10A32"/>
    <w:rsid w:val="00B12EFD"/>
    <w:rsid w:val="00B13FC0"/>
    <w:rsid w:val="00B167BF"/>
    <w:rsid w:val="00B1775F"/>
    <w:rsid w:val="00B37664"/>
    <w:rsid w:val="00B540F8"/>
    <w:rsid w:val="00BA312D"/>
    <w:rsid w:val="00BA4C41"/>
    <w:rsid w:val="00BB19C1"/>
    <w:rsid w:val="00BB411C"/>
    <w:rsid w:val="00BC7A6D"/>
    <w:rsid w:val="00BE7FD2"/>
    <w:rsid w:val="00BF5EFE"/>
    <w:rsid w:val="00C12286"/>
    <w:rsid w:val="00C25B44"/>
    <w:rsid w:val="00C37F65"/>
    <w:rsid w:val="00C81B85"/>
    <w:rsid w:val="00CB4EAE"/>
    <w:rsid w:val="00CB7313"/>
    <w:rsid w:val="00CE23F0"/>
    <w:rsid w:val="00CE46B4"/>
    <w:rsid w:val="00D22A52"/>
    <w:rsid w:val="00D33F10"/>
    <w:rsid w:val="00D36FA3"/>
    <w:rsid w:val="00D452E2"/>
    <w:rsid w:val="00D53570"/>
    <w:rsid w:val="00D62FFD"/>
    <w:rsid w:val="00D70A6E"/>
    <w:rsid w:val="00DA7660"/>
    <w:rsid w:val="00DB6BA2"/>
    <w:rsid w:val="00DC09FB"/>
    <w:rsid w:val="00DE03A8"/>
    <w:rsid w:val="00DE34DC"/>
    <w:rsid w:val="00DE3F7B"/>
    <w:rsid w:val="00DF4DB1"/>
    <w:rsid w:val="00E304AA"/>
    <w:rsid w:val="00E34AE1"/>
    <w:rsid w:val="00E65E82"/>
    <w:rsid w:val="00E75516"/>
    <w:rsid w:val="00E907A5"/>
    <w:rsid w:val="00EA44FB"/>
    <w:rsid w:val="00EA68F5"/>
    <w:rsid w:val="00EC24EA"/>
    <w:rsid w:val="00ED0219"/>
    <w:rsid w:val="00ED3EEC"/>
    <w:rsid w:val="00F03D37"/>
    <w:rsid w:val="00F25409"/>
    <w:rsid w:val="00F27136"/>
    <w:rsid w:val="00F30D13"/>
    <w:rsid w:val="00F3391A"/>
    <w:rsid w:val="00F94B6C"/>
    <w:rsid w:val="00FA1783"/>
    <w:rsid w:val="00FA30A6"/>
    <w:rsid w:val="00FB794F"/>
    <w:rsid w:val="00FC3F3C"/>
    <w:rsid w:val="00FC7BBB"/>
    <w:rsid w:val="00FD178D"/>
    <w:rsid w:val="00FF4182"/>
    <w:rsid w:val="00FF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 w:id="13447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k.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14372</Words>
  <Characters>81923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Тербунского района</Company>
  <LinksUpToDate>false</LinksUpToDate>
  <CharactersWithSpaces>96103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Яцких Ю.Ю.</dc:creator>
  <cp:lastModifiedBy>DIALOG</cp:lastModifiedBy>
  <cp:revision>2</cp:revision>
  <cp:lastPrinted>2024-04-22T10:30:00Z</cp:lastPrinted>
  <dcterms:created xsi:type="dcterms:W3CDTF">2024-04-22T11:51:00Z</dcterms:created>
  <dcterms:modified xsi:type="dcterms:W3CDTF">2024-04-22T11:51:00Z</dcterms:modified>
</cp:coreProperties>
</file>