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03" w:rsidRPr="00A13703" w:rsidRDefault="00A13703" w:rsidP="00A137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37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Общий порядок работы в области независимой антикоррупционной экспертизы проектов нормативных правовых актов </w:t>
      </w:r>
    </w:p>
    <w:p w:rsidR="00A13703" w:rsidRPr="00A13703" w:rsidRDefault="0006132B" w:rsidP="00A137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РФ от 26.02.2010 г. № 96 «Об антикоррупционной экспертизе нормативных правовых актов и проектов нормативных правовых актов»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независимой антикоррупционной экспертизы нормативных правовых актов и проектов нормативных правовых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актов.Аккредитация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указанных лиц осуществляется в соответствии с приказом</w:t>
      </w:r>
      <w:r w:rsidR="00743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13703">
        <w:rPr>
          <w:rFonts w:ascii="Times New Roman" w:eastAsia="Times New Roman" w:hAnsi="Times New Roman" w:cs="Times New Roman"/>
          <w:sz w:val="24"/>
          <w:szCs w:val="24"/>
        </w:rPr>
        <w:t>Минюста России от 27.07.2012 г. № 146 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Федерации».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>Экспертиза проводится за счет собственных средств независимого эксперта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96.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Результаты независимой антикоррупционной </w:t>
      </w:r>
      <w:proofErr w:type="spellStart"/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экспертизыотражаются</w:t>
      </w:r>
      <w:proofErr w:type="spellEnd"/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заключении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по форме, утвержденной приказом Министерством юстиции Российской Федерации от 21.10.2011 г. № 363 и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направляются 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>независимыми экспертами по результатам независимой антикоррупционной экспертизы: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иные государственные органы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являющиеся разработчиками соответствующих проектов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органы государственной власти субъектов Российской Федерации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, иные государственные органы, органы местного самоуправления и организации,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являющиеся разработчиками соответствующих документов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lastRenderedPageBreak/>
        <w:t>копии заключений по результатам независимой антикоррупционной экспертизы: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Работа с заключениями независимых экспертов по антикоррупционной экспертизе нормативных правовых актов проводится органами исполнительной власти Курской области в соответствии с Федеральным законом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 и Регламентом Администрации Курской области, утвержденным постановлением Губернатора</w:t>
      </w:r>
      <w:proofErr w:type="gram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22.02.2012 г. № 86-пг.</w:t>
      </w:r>
    </w:p>
    <w:p w:rsidR="00825C9A" w:rsidRDefault="00825C9A"/>
    <w:sectPr w:rsidR="00825C9A" w:rsidSect="008C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03"/>
    <w:rsid w:val="0006132B"/>
    <w:rsid w:val="00743FAE"/>
    <w:rsid w:val="007C6E9D"/>
    <w:rsid w:val="00825C9A"/>
    <w:rsid w:val="008C08D3"/>
    <w:rsid w:val="00A13703"/>
    <w:rsid w:val="00D5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37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3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dcterms:created xsi:type="dcterms:W3CDTF">2020-10-08T11:22:00Z</dcterms:created>
  <dcterms:modified xsi:type="dcterms:W3CDTF">2020-10-08T11:22:00Z</dcterms:modified>
</cp:coreProperties>
</file>