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4325" w14:textId="77777777" w:rsidR="00D44CD5" w:rsidRDefault="00D44CD5" w:rsidP="00687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ABB935" w14:textId="77777777" w:rsidR="00D44CD5" w:rsidRPr="00D44CD5" w:rsidRDefault="00D44CD5" w:rsidP="00D44CD5">
      <w:pPr>
        <w:pStyle w:val="1"/>
        <w:jc w:val="center"/>
        <w:rPr>
          <w:sz w:val="32"/>
          <w:szCs w:val="32"/>
        </w:rPr>
      </w:pPr>
      <w:r w:rsidRPr="00D44CD5">
        <w:rPr>
          <w:sz w:val="32"/>
          <w:szCs w:val="32"/>
        </w:rPr>
        <w:t xml:space="preserve">АДМИНИСТРАЦИЯ </w:t>
      </w:r>
    </w:p>
    <w:p w14:paraId="66ED0D21" w14:textId="049E757C" w:rsidR="00D44CD5" w:rsidRPr="00D44CD5" w:rsidRDefault="005008DF" w:rsidP="00D44CD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МАХНОВСКОГО </w:t>
      </w:r>
      <w:r w:rsidR="00D44CD5" w:rsidRPr="00D44CD5">
        <w:rPr>
          <w:sz w:val="32"/>
          <w:szCs w:val="32"/>
        </w:rPr>
        <w:t xml:space="preserve"> СЕЛЬСОВЕТА</w:t>
      </w:r>
    </w:p>
    <w:p w14:paraId="2F1D93E4" w14:textId="77777777" w:rsidR="00D44CD5" w:rsidRPr="00D44CD5" w:rsidRDefault="00D44CD5" w:rsidP="00D44C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CD5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14:paraId="1CBF50B2" w14:textId="77777777" w:rsidR="00D44CD5" w:rsidRPr="00D44CD5" w:rsidRDefault="00D44CD5" w:rsidP="00D44CD5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44CD5">
        <w:rPr>
          <w:rFonts w:ascii="Times New Roman" w:hAnsi="Times New Roman"/>
          <w:i w:val="0"/>
          <w:sz w:val="32"/>
          <w:szCs w:val="32"/>
        </w:rPr>
        <w:t>ПОСТАНОВЛЕНИЕ</w:t>
      </w:r>
    </w:p>
    <w:p w14:paraId="72877F59" w14:textId="7815CB78" w:rsidR="00D44CD5" w:rsidRDefault="000B5374" w:rsidP="00CA53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</w:t>
      </w:r>
      <w:r w:rsidR="00EA139B">
        <w:rPr>
          <w:rFonts w:ascii="Times New Roman" w:hAnsi="Times New Roman" w:cs="Times New Roman"/>
          <w:b/>
          <w:sz w:val="32"/>
          <w:szCs w:val="32"/>
        </w:rPr>
        <w:t>1</w:t>
      </w:r>
      <w:r w:rsidR="00D44CD5" w:rsidRPr="00D44C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139B">
        <w:rPr>
          <w:rFonts w:ascii="Times New Roman" w:hAnsi="Times New Roman" w:cs="Times New Roman"/>
          <w:b/>
          <w:sz w:val="32"/>
          <w:szCs w:val="32"/>
        </w:rPr>
        <w:t>марта</w:t>
      </w:r>
      <w:r w:rsidR="00D44CD5" w:rsidRPr="00D44CD5">
        <w:rPr>
          <w:rFonts w:ascii="Times New Roman" w:hAnsi="Times New Roman" w:cs="Times New Roman"/>
          <w:b/>
          <w:sz w:val="32"/>
          <w:szCs w:val="32"/>
        </w:rPr>
        <w:t xml:space="preserve"> 2022 года №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08DF">
        <w:rPr>
          <w:rFonts w:ascii="Times New Roman" w:hAnsi="Times New Roman" w:cs="Times New Roman"/>
          <w:b/>
          <w:sz w:val="32"/>
          <w:szCs w:val="32"/>
        </w:rPr>
        <w:t>3</w:t>
      </w:r>
    </w:p>
    <w:p w14:paraId="532D6C7F" w14:textId="3B5F7592" w:rsidR="00B330CE" w:rsidRDefault="00B330CE" w:rsidP="00B3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330CE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 w:rsidRPr="00B330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Положения</w:t>
      </w:r>
    </w:p>
    <w:p w14:paraId="10A82506" w14:textId="77777777" w:rsidR="00B330CE" w:rsidRDefault="00B330CE" w:rsidP="00B3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330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 системе управления охраной труда</w:t>
      </w:r>
    </w:p>
    <w:p w14:paraId="1DA10557" w14:textId="77777777" w:rsidR="00CA537C" w:rsidRDefault="00CA537C" w:rsidP="000B5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55689E3" w14:textId="031E1E2A" w:rsidR="00CA537C" w:rsidRDefault="00CA537C" w:rsidP="000B5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Приказа Министерства труда и социальной защиты Российской Федерации от 29 октября 2021 года №776н</w:t>
      </w:r>
      <w:r w:rsidR="000B5374" w:rsidRPr="000B5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0B5374" w:rsidRPr="000B5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примерного положения о системе </w:t>
      </w:r>
      <w:r w:rsidR="000B537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охраной труда»</w:t>
      </w:r>
      <w:r w:rsidR="000B5374" w:rsidRPr="000B5374">
        <w:rPr>
          <w:sz w:val="28"/>
          <w:szCs w:val="28"/>
        </w:rPr>
        <w:t xml:space="preserve"> </w:t>
      </w:r>
      <w:r w:rsidR="000B5374" w:rsidRPr="000B53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08DF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="000B5374" w:rsidRPr="000B5374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</w:t>
      </w:r>
      <w:r w:rsidR="000B537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3F4948C" w14:textId="34AB5D0C" w:rsidR="000B5374" w:rsidRPr="000B5374" w:rsidRDefault="000B5374" w:rsidP="00EA1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0B5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охраной труда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F3727B" w14:textId="28D6D733" w:rsidR="000B5374" w:rsidRPr="0053415B" w:rsidRDefault="000B5374" w:rsidP="000B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5341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1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A139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E7BDEA8" w14:textId="77777777" w:rsidR="000B5374" w:rsidRPr="0053415B" w:rsidRDefault="000B5374" w:rsidP="000B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19A42D" w14:textId="77777777" w:rsidR="000B5374" w:rsidRPr="0053415B" w:rsidRDefault="000B5374" w:rsidP="000B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C47B0" w14:textId="77777777" w:rsidR="000B5374" w:rsidRDefault="000B5374" w:rsidP="000B537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6516EFA5" w14:textId="77777777" w:rsidR="000B5374" w:rsidRDefault="000B5374" w:rsidP="000B537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3BF47C6F" w14:textId="53BCCFE7" w:rsidR="000B5374" w:rsidRPr="0053415B" w:rsidRDefault="000B5374" w:rsidP="000B537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53415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008DF">
        <w:rPr>
          <w:rFonts w:ascii="Times New Roman" w:hAnsi="Times New Roman" w:cs="Times New Roman"/>
          <w:b w:val="0"/>
          <w:sz w:val="28"/>
          <w:szCs w:val="28"/>
        </w:rPr>
        <w:t xml:space="preserve">Махновского </w:t>
      </w:r>
      <w:r w:rsidRPr="0053415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2D5692F4" w14:textId="780F35CB" w:rsidR="000B5374" w:rsidRPr="0053415B" w:rsidRDefault="000B5374" w:rsidP="000B537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  <w:sectPr w:rsidR="000B5374" w:rsidRPr="0053415B" w:rsidSect="008A1E94">
          <w:pgSz w:w="11906" w:h="16838"/>
          <w:pgMar w:top="1134" w:right="1134" w:bottom="1134" w:left="1701" w:header="709" w:footer="709" w:gutter="0"/>
          <w:cols w:space="720"/>
        </w:sectPr>
      </w:pPr>
      <w:r w:rsidRPr="0053415B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</w:t>
      </w:r>
      <w:r w:rsidR="005008DF">
        <w:rPr>
          <w:rFonts w:ascii="Times New Roman" w:hAnsi="Times New Roman" w:cs="Times New Roman"/>
          <w:b w:val="0"/>
          <w:sz w:val="28"/>
          <w:szCs w:val="28"/>
        </w:rPr>
        <w:t xml:space="preserve">Тарадайченко И.М. </w:t>
      </w:r>
    </w:p>
    <w:p w14:paraId="60C9D1B1" w14:textId="77777777" w:rsidR="00D44CD5" w:rsidRPr="000B5374" w:rsidRDefault="000B5374" w:rsidP="000B5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3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97E63FE" w14:textId="77777777" w:rsidR="000B5374" w:rsidRDefault="000B5374" w:rsidP="000B5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3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14:paraId="40CEE84E" w14:textId="1B630ED1" w:rsidR="000B5374" w:rsidRDefault="005008DF" w:rsidP="000B5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="000B5374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</w:p>
    <w:p w14:paraId="5CB2DACA" w14:textId="0D0CB3EE" w:rsidR="000B5374" w:rsidRDefault="000B5374" w:rsidP="000B5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EA13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13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.2022 года №1</w:t>
      </w:r>
      <w:r w:rsidR="00EA139B">
        <w:rPr>
          <w:rFonts w:ascii="Times New Roman" w:hAnsi="Times New Roman" w:cs="Times New Roman"/>
          <w:sz w:val="28"/>
          <w:szCs w:val="28"/>
        </w:rPr>
        <w:t>3</w:t>
      </w:r>
    </w:p>
    <w:p w14:paraId="54806B25" w14:textId="77777777" w:rsidR="000B5374" w:rsidRPr="000B5374" w:rsidRDefault="000B5374" w:rsidP="000B5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9B5CA1" w14:textId="77777777" w:rsidR="00E04E49" w:rsidRPr="00E04E49" w:rsidRDefault="00E04E49" w:rsidP="00687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системе управления охраной труда</w:t>
      </w:r>
    </w:p>
    <w:p w14:paraId="2C3D85CC" w14:textId="77777777" w:rsidR="00E04E49" w:rsidRDefault="00E04E49" w:rsidP="00687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42BFDF" w14:textId="77777777" w:rsidR="00E04E49" w:rsidRDefault="00E04E49" w:rsidP="00687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14:paraId="4EC7A2E8" w14:textId="77777777" w:rsidR="00E04E49" w:rsidRPr="00E04E49" w:rsidRDefault="00E04E49" w:rsidP="0068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1706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системе управления охраной труда (далее – Положение о СУОТ) разработано на основе  Примерного положения Минтруда от 29.10.2021 № 776н «Об утверждении примерного положения о системе управления охраной труда».</w:t>
      </w:r>
    </w:p>
    <w:p w14:paraId="2701FC4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14:paraId="1237257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14:paraId="68A5875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14:paraId="31453200" w14:textId="77777777" w:rsidR="00E04E49" w:rsidRDefault="00E04E49" w:rsidP="00687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14:paraId="469C0257" w14:textId="77777777" w:rsidR="00C15EAA" w:rsidRPr="00E04E49" w:rsidRDefault="00A30BF4" w:rsidP="0068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12A35D" w14:textId="72753445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Целью внедрения системы управления охраной труда в </w:t>
      </w:r>
      <w:r w:rsidR="00A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008DF">
        <w:rPr>
          <w:rFonts w:ascii="Times New Roman" w:eastAsia="Times New Roman" w:hAnsi="Times New Roman" w:cs="Times New Roman"/>
          <w:color w:val="000000"/>
          <w:sz w:val="28"/>
          <w:szCs w:val="28"/>
        </w:rPr>
        <w:t>Махновского  сельсовета Су</w:t>
      </w:r>
      <w:r w:rsidR="00A30BF4">
        <w:rPr>
          <w:rFonts w:ascii="Times New Roman" w:eastAsia="Times New Roman" w:hAnsi="Times New Roman" w:cs="Times New Roman"/>
          <w:color w:val="000000"/>
          <w:sz w:val="28"/>
          <w:szCs w:val="28"/>
        </w:rPr>
        <w:t>джанского района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proofErr w:type="gramStart"/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>–А</w:t>
      </w:r>
      <w:proofErr w:type="gramEnd"/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дминистрация) является 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</w:t>
      </w:r>
      <w:r w:rsidR="00A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1205D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14:paraId="167802B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3. СУОТ представляет собой единство:</w:t>
      </w:r>
    </w:p>
    <w:p w14:paraId="150E1ED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организационной структуры управления в 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14:paraId="59C22CE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мероприятий, обеспечивающих функционирование СУОТ и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эффективностью работы в области охраны труда;</w:t>
      </w:r>
    </w:p>
    <w:p w14:paraId="0942152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документированной и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нформации, включающей локальные 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акты, регламентирующие мероприятия СУОТ, организационно-распорядительные и контрольно-учетные документы.</w:t>
      </w:r>
    </w:p>
    <w:p w14:paraId="4732549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Действие СУОТ распространяется на всей территории, во всех зданиях и сооружениях 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E3A2A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E4E325" w14:textId="39F8FFE0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сооружениях. Положе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о СУОТ утверждается постановлением 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00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Махновского 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EAFF0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Разделы и подразделы СУОТ</w:t>
      </w:r>
    </w:p>
    <w:p w14:paraId="1C474BD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7. СУОТ состоит из разделов и подразделов:</w:t>
      </w:r>
    </w:p>
    <w:p w14:paraId="763496A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политика в области охраны труда;</w:t>
      </w:r>
    </w:p>
    <w:p w14:paraId="5A85271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в области охраны труда;</w:t>
      </w:r>
    </w:p>
    <w:p w14:paraId="413978B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14:paraId="54D8084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процедуры, направленные на достижение целей в области охраны труда (далее – процедуры), включая:</w:t>
      </w:r>
    </w:p>
    <w:p w14:paraId="7EC152F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мероприятий по охране труда;</w:t>
      </w:r>
    </w:p>
    <w:p w14:paraId="5997E3A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мероприятий по охране труда;</w:t>
      </w:r>
    </w:p>
    <w:p w14:paraId="33048FE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планирования и выполнения мероприятий по охране труда, анализ по результатам контроля;</w:t>
      </w:r>
    </w:p>
    <w:p w14:paraId="5111406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14:paraId="1DE14F3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документами СУОТ;</w:t>
      </w:r>
    </w:p>
    <w:p w14:paraId="67A8E4F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работников и взаимодействие с ними;</w:t>
      </w:r>
    </w:p>
    <w:p w14:paraId="5564DED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обязанностей для обеспечения функционирования СУОТ.</w:t>
      </w:r>
    </w:p>
    <w:p w14:paraId="19C5319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д) основные процессы по охране труда, включая:</w:t>
      </w:r>
    </w:p>
    <w:p w14:paraId="3D0C987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специальную оценку условий труда (далее - СОУТ);</w:t>
      </w:r>
    </w:p>
    <w:p w14:paraId="2741FDE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оценку профессиональных рисков (далее -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29B727C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медицинских осмотров и освидетельствований работников;</w:t>
      </w:r>
    </w:p>
    <w:p w14:paraId="727D6CA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обучения работников;</w:t>
      </w:r>
    </w:p>
    <w:p w14:paraId="50BE5CC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работников при эксплуатации зданий и сооружений;</w:t>
      </w:r>
    </w:p>
    <w:p w14:paraId="31FACA0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работников при эксплуатации оборудования;</w:t>
      </w:r>
    </w:p>
    <w:p w14:paraId="7D24AF0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работников при эксплуатации применяемых инструментов;</w:t>
      </w:r>
    </w:p>
    <w:p w14:paraId="035A920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работников при применении сырья и материалов;</w:t>
      </w:r>
    </w:p>
    <w:p w14:paraId="44A005B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санитарно-бытовое обеспечение работников;</w:t>
      </w:r>
    </w:p>
    <w:p w14:paraId="4A07C65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2750224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социального страхования работников;</w:t>
      </w:r>
    </w:p>
    <w:p w14:paraId="483F427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14:paraId="3DE5150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реагирование на аварийные ситуации;</w:t>
      </w:r>
    </w:p>
    <w:p w14:paraId="1863E8C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реагирование на несчастные случаи;</w:t>
      </w:r>
    </w:p>
    <w:p w14:paraId="4BE53E0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реагирование на профессиональные заболевания.</w:t>
      </w:r>
    </w:p>
    <w:p w14:paraId="348A884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14:paraId="419B334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Политика в области охраны труда</w:t>
      </w:r>
    </w:p>
    <w:p w14:paraId="7A0A438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14:paraId="76CDF9C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687A98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 предварительный анализ состояния охраны труда и обсуждение Политики по охране труда.</w:t>
      </w:r>
    </w:p>
    <w:p w14:paraId="56F4D9E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11. Политика по охране труда:</w:t>
      </w:r>
    </w:p>
    <w:p w14:paraId="0A58682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сохранение жизни и здоровья работников в процессе их трудовой деятельности;</w:t>
      </w:r>
    </w:p>
    <w:p w14:paraId="7CA190D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14:paraId="5D3D6F2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14:paraId="18DEF5A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 цели в области охраны труда;</w:t>
      </w:r>
    </w:p>
    <w:p w14:paraId="3C83D00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14:paraId="27CF8E4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обязательство работодателя совершенствовать СУОТ;</w:t>
      </w:r>
    </w:p>
    <w:p w14:paraId="60912FE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мнение выборного органа первичной профсоюзной организации или иного упол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номоченного работниками органа</w:t>
      </w:r>
      <w:proofErr w:type="gramStart"/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3CE8688C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Политика по охране труда доступна всем работникам 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иным лицам, находящимся на территории, в зданиях и сооружениях организации.</w:t>
      </w:r>
    </w:p>
    <w:p w14:paraId="3AFF8758" w14:textId="77777777" w:rsidR="00687A98" w:rsidRPr="00E04E49" w:rsidRDefault="00687A98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8158E" w14:textId="77777777" w:rsidR="00E04E49" w:rsidRDefault="00E04E49" w:rsidP="00687A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Цели в области охраны труда</w:t>
      </w:r>
    </w:p>
    <w:p w14:paraId="035FD995" w14:textId="77777777" w:rsidR="00687A98" w:rsidRPr="00E04E49" w:rsidRDefault="00687A98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AD95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13. Цели формулируются с учетом необходимости оценки их достижения.</w:t>
      </w:r>
    </w:p>
    <w:p w14:paraId="79DF7DA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14:paraId="0DE4FE6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15. При выборе целей в области охраны труда рекомендуется учитывать их характеристики, в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</w:p>
    <w:p w14:paraId="24FFD9C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возможность измерения (если практически осуществимо) или оценки их достижения;</w:t>
      </w:r>
    </w:p>
    <w:p w14:paraId="0652A1E1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возможность учета: применимых норм; результатов оценки рисков; результатов консультаций с работниками и, при их наличии, представителями работников.</w:t>
      </w:r>
    </w:p>
    <w:p w14:paraId="2B18EE82" w14:textId="77777777" w:rsidR="00687A98" w:rsidRPr="00E04E49" w:rsidRDefault="00687A98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2CCC9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Обеспечение функционирования СУОТ (разделение обязанностей в сфере охраны труда между должностями)</w:t>
      </w:r>
    </w:p>
    <w:p w14:paraId="12F739E0" w14:textId="77777777" w:rsidR="00687A98" w:rsidRPr="00E04E49" w:rsidRDefault="00687A98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40DC8" w14:textId="156328B0" w:rsidR="00687A98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16. Организация работ по охране труда, выполнение его обязанностей возлагается на</w:t>
      </w:r>
      <w:r w:rsidR="00500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главы администрации. </w:t>
      </w:r>
    </w:p>
    <w:p w14:paraId="4C418F7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17. Уровни управления по охране труда:</w:t>
      </w:r>
    </w:p>
    <w:p w14:paraId="0A29B1F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целом.</w:t>
      </w:r>
    </w:p>
    <w:p w14:paraId="7C9CC2C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С учетом специфики деятельности </w:t>
      </w:r>
      <w:r w:rsidR="00687A9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, изменения структуры управления и численности работников для целей СУОТ могут устанавливаться и иные уровни управления.</w:t>
      </w:r>
    </w:p>
    <w:p w14:paraId="24E9C7D4" w14:textId="77777777" w:rsidR="00687A98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Обязанности в сфере охраны труда должностных лиц устанавливаются в зависимости от уровня управления. </w:t>
      </w:r>
    </w:p>
    <w:p w14:paraId="37A3E104" w14:textId="77777777" w:rsidR="00E04E49" w:rsidRPr="00E04E49" w:rsidRDefault="00687A98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Управление охраной труда осуществляется непосредственном </w:t>
      </w:r>
      <w:proofErr w:type="gramStart"/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proofErr w:type="gramEnd"/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14:paraId="24FC177E" w14:textId="15050CAE" w:rsidR="00E04E49" w:rsidRPr="00E04E49" w:rsidRDefault="00A82332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Распределение обязанностей в сфере охраны труда закрепляется в отдельн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локальных нормативных актах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планах мероприятий, а также в трудовых договорах и (или) должностных инструкциях лиц, участвующих в управлении охраной труда.</w:t>
      </w:r>
    </w:p>
    <w:p w14:paraId="761E09B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8233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Обязанности в сфере охраны труда:</w:t>
      </w:r>
    </w:p>
    <w:p w14:paraId="7967ECF3" w14:textId="77777777" w:rsidR="00E04E49" w:rsidRPr="00E04E49" w:rsidRDefault="00A82332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Администрации:</w:t>
      </w:r>
    </w:p>
    <w:p w14:paraId="22FA121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14:paraId="6E95319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организовывает ресурсное обеспечение мероприятий по охране труда;</w:t>
      </w:r>
    </w:p>
    <w:p w14:paraId="6C9CF00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14:paraId="5BB246E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14:paraId="615671C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безопасные рабочие места;</w:t>
      </w:r>
    </w:p>
    <w:p w14:paraId="4C575D5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14:paraId="4EA4DD7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создание и функционирование СУОТ;</w:t>
      </w:r>
    </w:p>
    <w:p w14:paraId="25D04E82" w14:textId="77777777" w:rsidR="00A82332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</w:t>
      </w:r>
    </w:p>
    <w:p w14:paraId="4360A0E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отве</w:t>
      </w:r>
      <w:r w:rsidR="00A82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тственность своих заместителей  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деятельность в области охраны труда;</w:t>
      </w:r>
    </w:p>
    <w:p w14:paraId="6D088E6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в соответствии с Трудовым кодексом РФ проведение за счет собственных средств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14:paraId="7C4D291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14:paraId="372E3F6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к самостоятельной работе лиц, удовлетворяющих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</w:t>
      </w:r>
      <w:proofErr w:type="gramEnd"/>
    </w:p>
    <w:p w14:paraId="04444458" w14:textId="77777777" w:rsidR="00E04E49" w:rsidRPr="00E04E49" w:rsidRDefault="00E04E49" w:rsidP="00A82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квалификационным требованиям и не имеющих медицинских противопоказаний к указанной работе;</w:t>
      </w:r>
    </w:p>
    <w:p w14:paraId="49FE8E3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проведение специальной оценки условий труда;</w:t>
      </w:r>
    </w:p>
    <w:p w14:paraId="45A331F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управление профессиональными рисками;</w:t>
      </w:r>
    </w:p>
    <w:p w14:paraId="20C1BED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и проводит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труда;</w:t>
      </w:r>
    </w:p>
    <w:p w14:paraId="43C2B7E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работе комитета (комиссии) по охране труда, уполномоченных работниками представительных органов;</w:t>
      </w:r>
    </w:p>
    <w:p w14:paraId="2015566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14:paraId="6D9FBC0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14:paraId="23FE1F6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14:paraId="6706B25D" w14:textId="77777777" w:rsidR="00E04E49" w:rsidRPr="00E04E49" w:rsidRDefault="00E04E49" w:rsidP="00A82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участие в расследовании причин аварий, несчастных случаев и</w:t>
      </w:r>
      <w:r w:rsidR="00A82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14:paraId="06F589B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14:paraId="14B18CA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14:paraId="7A6D7B3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A8233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51DE98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функционирование системы управл</w:t>
      </w:r>
      <w:r w:rsidR="00A8233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охраной труда в Администрации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95424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приостанавливает работы в случаях, не соответствующих установленным требованиям охраны труда;</w:t>
      </w:r>
    </w:p>
    <w:p w14:paraId="341B796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14:paraId="1D0D2A7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работник:</w:t>
      </w:r>
    </w:p>
    <w:p w14:paraId="1D235DC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14:paraId="70D1F58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 медицинские осмотры, психиатрические освидетельствования по направлению работодателя;</w:t>
      </w:r>
    </w:p>
    <w:p w14:paraId="41C64D5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14:paraId="6F92972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участвует в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труда;</w:t>
      </w:r>
    </w:p>
    <w:p w14:paraId="65BE10C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в чистоте свое рабочее место;</w:t>
      </w:r>
    </w:p>
    <w:p w14:paraId="4797941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рабочей смены (рабочего дня) проводит осмотр своего рабочего места;</w:t>
      </w:r>
    </w:p>
    <w:p w14:paraId="1D1812D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 за исправностью оборудования и инструментов на своем рабочем месте;</w:t>
      </w:r>
    </w:p>
    <w:p w14:paraId="3F98751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в отношении своего рабочего места наличие и исправность ограждений,</w:t>
      </w:r>
    </w:p>
    <w:p w14:paraId="56D0ADC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загроможденности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A85F0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14:paraId="3C5242F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14:paraId="3ADF089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ликвидации;</w:t>
      </w:r>
    </w:p>
    <w:p w14:paraId="195A72E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меры по оказанию первой помощи пострадавшим на производстве;</w:t>
      </w:r>
    </w:p>
    <w:p w14:paraId="3DF7227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2D2F2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CF3316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функционирование системы управления охраной труда;</w:t>
      </w:r>
    </w:p>
    <w:p w14:paraId="28BB69BB" w14:textId="77777777" w:rsidR="002D2F26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руководство организационной работой по охране труда у работодателя, </w:t>
      </w:r>
    </w:p>
    <w:p w14:paraId="38D3E39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проведения подготовки по охране труда;</w:t>
      </w:r>
    </w:p>
    <w:p w14:paraId="33CE8AE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осуществляет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14:paraId="15B33CC6" w14:textId="77777777" w:rsidR="00E04E49" w:rsidRPr="00E04E49" w:rsidRDefault="00E04E49" w:rsidP="002D2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соблюдение требований охраны труда у работодателя, трудового</w:t>
      </w:r>
      <w:r w:rsidR="002D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14:paraId="182F39A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труда;</w:t>
      </w:r>
    </w:p>
    <w:p w14:paraId="66C32DE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оперативную и консультативную связь с органами государственной власти по вопросам охраны труда;</w:t>
      </w:r>
    </w:p>
    <w:p w14:paraId="68C400C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разработке и пересмотре локальных актов по охране труда;</w:t>
      </w:r>
    </w:p>
    <w:p w14:paraId="425DDB2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организации и проведении подготовки по охране труда;</w:t>
      </w:r>
    </w:p>
    <w:p w14:paraId="25AD6EB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организации и проведении специальной оценки условий труда;</w:t>
      </w:r>
    </w:p>
    <w:p w14:paraId="097D2C8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управлении профессиональными рисками;</w:t>
      </w:r>
    </w:p>
    <w:p w14:paraId="222162C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14:paraId="75D62C5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14:paraId="346F5E6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14:paraId="2F8608DC" w14:textId="77777777" w:rsidR="002D2F26" w:rsidRDefault="002D2F26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EBF88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Процедуры, направленные на достижение целей в области охраны труда</w:t>
      </w:r>
    </w:p>
    <w:p w14:paraId="04D6958F" w14:textId="77777777" w:rsidR="002D2F26" w:rsidRPr="00E04E49" w:rsidRDefault="002D2F26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343790" w14:textId="77777777" w:rsidR="00E04E49" w:rsidRPr="00E04E49" w:rsidRDefault="002D2F26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целью организации процедуры подготовки работников по охране труда, исходя из специфики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устанавливаются (определяются):</w:t>
      </w:r>
    </w:p>
    <w:p w14:paraId="6944540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14:paraId="7D58334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14:paraId="3BB5425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14:paraId="33BE684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перечень профессий (должностей) работников, проходящих подготовку по охране труда в организации;</w:t>
      </w:r>
    </w:p>
    <w:p w14:paraId="2AB27A5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14:paraId="1C0CA86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ж) вопросы, включаемые в программу инструктажа по охране труда;</w:t>
      </w:r>
    </w:p>
    <w:p w14:paraId="2CA4A1B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з) состав комиссии работодателя по проверке знаний требований охраны труда;</w:t>
      </w:r>
    </w:p>
    <w:p w14:paraId="42DC31A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и) регламент работы комиссии работодателя по проверке знаний требований охраны труда;</w:t>
      </w:r>
    </w:p>
    <w:p w14:paraId="1469EDE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к) перечень вопросов по охране труда, по которым работники проходят проверку знаний в комиссии организации;</w:t>
      </w:r>
    </w:p>
    <w:p w14:paraId="3ED756C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14:paraId="662A120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н) порядок организации и проведения стажировки на рабочем месте и подготовки по охране труда.</w:t>
      </w:r>
    </w:p>
    <w:p w14:paraId="77024D50" w14:textId="77777777" w:rsidR="00E04E49" w:rsidRPr="00E04E49" w:rsidRDefault="002D2F26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14:paraId="2E5CEDC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 с персоналом (групп лиц) в зависимости от категории персонала;</w:t>
      </w:r>
    </w:p>
    <w:p w14:paraId="3E1B8F24" w14:textId="77777777" w:rsidR="002D2F26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план-график обучения и проверки знаний по охране труда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424F1E5C" w14:textId="77777777" w:rsidR="00E04E49" w:rsidRPr="00E04E49" w:rsidRDefault="002D2F26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С целью организации процедуры организации и проведения оценки условий труда в организации устанавливаются:</w:t>
      </w:r>
    </w:p>
    <w:p w14:paraId="704C97C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</w:t>
      </w:r>
      <w:proofErr w:type="spellStart"/>
      <w:r w:rsidR="002D2F2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Постановлениием</w:t>
      </w:r>
      <w:proofErr w:type="spellEnd"/>
      <w:r w:rsidR="002D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56847E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14:paraId="4C9C084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14:paraId="18F6094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14:paraId="31CD88F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д) порядок урегулирования споров по вопросам специальной оценки условий труда;</w:t>
      </w:r>
    </w:p>
    <w:p w14:paraId="350CEFE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порядок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5B7DC1" w14:textId="77777777" w:rsidR="00E04E49" w:rsidRPr="00E04E49" w:rsidRDefault="002D2F26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целью организации процедуры управления профессиональными рисками в организации </w:t>
      </w:r>
      <w:proofErr w:type="gramStart"/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специфики своей деятельности устанавливается</w:t>
      </w:r>
      <w:proofErr w:type="gramEnd"/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реализации следующих мероприятий по управлению профессиональными рисками:</w:t>
      </w:r>
    </w:p>
    <w:p w14:paraId="6CF427F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выявление опасностей;</w:t>
      </w:r>
    </w:p>
    <w:p w14:paraId="6DAEC45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оценка уровней профессиональных рисков;</w:t>
      </w:r>
    </w:p>
    <w:p w14:paraId="64AF16B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снижение уровней профессиональных рисков.</w:t>
      </w:r>
    </w:p>
    <w:p w14:paraId="2C068375" w14:textId="77777777" w:rsidR="00E04E49" w:rsidRPr="00E04E49" w:rsidRDefault="002D2F26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Идентификация опасностей, представляющих угрозу жизни и здоровью работников, и составление их перечня осуществляется с привлечением службы (специалиста) охраны труда, комитета (комиссии) по охране труда.</w:t>
      </w:r>
    </w:p>
    <w:p w14:paraId="10EDDC59" w14:textId="77777777" w:rsidR="00E04E49" w:rsidRPr="00E04E49" w:rsidRDefault="002D2F26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28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Перечень опасностей, представляющих угрозу жизни и здоровью работников, исходя из специфики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Администрации:</w:t>
      </w:r>
    </w:p>
    <w:p w14:paraId="102B08B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механические опасности:</w:t>
      </w:r>
    </w:p>
    <w:p w14:paraId="5DF93748" w14:textId="77777777" w:rsidR="00E04E49" w:rsidRPr="00E04E49" w:rsidRDefault="00E04E49" w:rsidP="002D2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падения из-за потери равновесия, в том числе при спотыкании или</w:t>
      </w:r>
      <w:r w:rsidR="002D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подскальзывании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передвижении по скользким поверхностям или мокрым полам;</w:t>
      </w:r>
    </w:p>
    <w:p w14:paraId="3CCA9BD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удара;</w:t>
      </w:r>
    </w:p>
    <w:p w14:paraId="43C9B3B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опасность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натыкания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неподвижную колющую поверхность (острие);</w:t>
      </w:r>
    </w:p>
    <w:p w14:paraId="2C0146A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затягивания в подвижные части машин и механизмов;</w:t>
      </w:r>
    </w:p>
    <w:p w14:paraId="4801661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14:paraId="78B5606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опасность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</w:t>
      </w:r>
      <w:r w:rsidR="002D2F26">
        <w:rPr>
          <w:rFonts w:ascii="Times New Roman" w:eastAsia="Times New Roman" w:hAnsi="Times New Roman" w:cs="Times New Roman"/>
          <w:color w:val="000000"/>
          <w:sz w:val="28"/>
          <w:szCs w:val="28"/>
        </w:rPr>
        <w:t>е в результате выброса  снега и (или) льда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упавшими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крыш зданий и сооружений;</w:t>
      </w:r>
    </w:p>
    <w:p w14:paraId="613F710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электрические опасности:</w:t>
      </w:r>
    </w:p>
    <w:p w14:paraId="59DF38A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14:paraId="638D8A8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14:paraId="4809374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поражения электростатическим зарядом;</w:t>
      </w:r>
    </w:p>
    <w:p w14:paraId="249AD33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поражения током от наведенного напряжения на рабочем месте;</w:t>
      </w:r>
    </w:p>
    <w:p w14:paraId="62A5F42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поражения при прямом попадании молнии;</w:t>
      </w:r>
    </w:p>
    <w:p w14:paraId="1394F3E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косвенного поражения молнией;</w:t>
      </w:r>
    </w:p>
    <w:p w14:paraId="545CEBE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термические опасности:</w:t>
      </w:r>
    </w:p>
    <w:p w14:paraId="0BD3161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14:paraId="3C0294D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ожога от воздействия открытого пламени;</w:t>
      </w:r>
    </w:p>
    <w:p w14:paraId="4A15EAC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14:paraId="45DDB8B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14:paraId="660493E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теплового удара при длительном нахождении вблизи открытого пламени;</w:t>
      </w:r>
    </w:p>
    <w:p w14:paraId="58AA168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14:paraId="102FE3B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ожог роговицы глаза;</w:t>
      </w:r>
    </w:p>
    <w:p w14:paraId="183F715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опасности, связанные с воздействием микроклимата, и климатические опасности:</w:t>
      </w:r>
    </w:p>
    <w:p w14:paraId="54EC079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пониженных температур воздуха;</w:t>
      </w:r>
    </w:p>
    <w:p w14:paraId="7DEC4F1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повышенных температур воздуха;</w:t>
      </w:r>
    </w:p>
    <w:p w14:paraId="6DA4509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влажности;</w:t>
      </w:r>
    </w:p>
    <w:p w14:paraId="53B4CCA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скорости движения воздуха;</w:t>
      </w:r>
    </w:p>
    <w:p w14:paraId="5A1B2E9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д) опасности из-за недостатка кислорода в воздухе:</w:t>
      </w:r>
    </w:p>
    <w:p w14:paraId="5FD7BC4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опасность недостатка кислорода из-за вытеснения его другими газами или жидкостями;</w:t>
      </w:r>
    </w:p>
    <w:p w14:paraId="725F1D6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е) барометрические опасности:</w:t>
      </w:r>
    </w:p>
    <w:p w14:paraId="45F7CCF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неоптимального барометрического давления;</w:t>
      </w:r>
    </w:p>
    <w:p w14:paraId="4E7DE8D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от повышенного барометрического давления;</w:t>
      </w:r>
    </w:p>
    <w:p w14:paraId="4F59FE7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от пониженного барометрического давления;</w:t>
      </w:r>
    </w:p>
    <w:p w14:paraId="4A83A87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от резкого изменения барометрического давления;</w:t>
      </w:r>
    </w:p>
    <w:p w14:paraId="37E3C96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ж) опасности, связанные с воздействием химического фактора:</w:t>
      </w:r>
    </w:p>
    <w:p w14:paraId="38B185C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опасность от контакта с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высокоопасными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веществами;</w:t>
      </w:r>
    </w:p>
    <w:p w14:paraId="0D64E5B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от вдыхания паров вредных жидкостей, газов, пыли, тумана, дыма;</w:t>
      </w:r>
    </w:p>
    <w:p w14:paraId="72CDD54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образования токсичных паров при нагревании;</w:t>
      </w:r>
    </w:p>
    <w:p w14:paraId="5D7BF44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на кожные покровы чистящих и обезжиривающих веществ;</w:t>
      </w:r>
    </w:p>
    <w:p w14:paraId="7757792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опасности, связанные с воздействием аэрозолей преимущественно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фиброгенного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действия:</w:t>
      </w:r>
    </w:p>
    <w:p w14:paraId="71CF7E7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воздействия пыли на глаза;</w:t>
      </w:r>
    </w:p>
    <w:p w14:paraId="4033AF8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повреждения органов дыхания частицами пыли;</w:t>
      </w:r>
    </w:p>
    <w:p w14:paraId="19E1206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пыли на кожу;</w:t>
      </w:r>
    </w:p>
    <w:p w14:paraId="6CA5449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выбросом пыли;</w:t>
      </w:r>
    </w:p>
    <w:p w14:paraId="1B455D0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на органы дыхания воздушных смесей, содержащих чистящие и обезжиривающие вещества;</w:t>
      </w:r>
    </w:p>
    <w:p w14:paraId="4F0DA47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и) опасности, связанные с воздействием биологического фактора:</w:t>
      </w:r>
    </w:p>
    <w:p w14:paraId="596C20E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14:paraId="24383C4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из-за контакта с патогенными микроорганизмами;</w:t>
      </w:r>
    </w:p>
    <w:p w14:paraId="1C6D464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 из-за укуса переносчиков инфекций;</w:t>
      </w:r>
    </w:p>
    <w:p w14:paraId="272D435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к) опасности, связанные с воздействием тяжести и напряженности трудового процесса:</w:t>
      </w:r>
    </w:p>
    <w:p w14:paraId="0E7D59F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от подъема тяжестей, превышающих допустимый вес;</w:t>
      </w:r>
    </w:p>
    <w:p w14:paraId="79F222A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наклонами корпуса;</w:t>
      </w:r>
    </w:p>
    <w:p w14:paraId="5927BE5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рабочей позой;</w:t>
      </w:r>
    </w:p>
    <w:p w14:paraId="64BE555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вредных для здоровья поз, связанных с чрезмерным напряжением тела;</w:t>
      </w:r>
    </w:p>
    <w:p w14:paraId="74DCD1D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психических нагрузок, стрессов;</w:t>
      </w:r>
    </w:p>
    <w:p w14:paraId="566BA3E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перенапряжения зрительного анализатора;</w:t>
      </w:r>
    </w:p>
    <w:p w14:paraId="7A7CFEE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л) опасности, связанные с воздействием шума:</w:t>
      </w:r>
    </w:p>
    <w:p w14:paraId="284B15F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повреждения мембранной перепонки уха, связанная с воздействием шума высокой интенсивности;</w:t>
      </w:r>
    </w:p>
    <w:p w14:paraId="63978EB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возможностью не услышать звуковой сигнал об опасности;</w:t>
      </w:r>
    </w:p>
    <w:p w14:paraId="484AA30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н) опасности, связанные с воздействием световой среды:</w:t>
      </w:r>
    </w:p>
    <w:p w14:paraId="725C0A6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недостаточной освещенности в рабочей зоне;</w:t>
      </w:r>
    </w:p>
    <w:p w14:paraId="5007A4E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повышенной яркости света;</w:t>
      </w:r>
    </w:p>
    <w:p w14:paraId="504DEE1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пониженной контрастности;</w:t>
      </w:r>
    </w:p>
    <w:p w14:paraId="58B3965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о) опасности, связанные с воздействием неионизирующих излучений:</w:t>
      </w:r>
    </w:p>
    <w:p w14:paraId="7C9C357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ослаблением геомагнитного поля;</w:t>
      </w:r>
    </w:p>
    <w:p w14:paraId="0FBCF61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опасность, связанная с воздействием электростатического поля;</w:t>
      </w:r>
    </w:p>
    <w:p w14:paraId="5F39CFF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воздействием постоянного магнитного поля;</w:t>
      </w:r>
    </w:p>
    <w:p w14:paraId="47EBD0A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воздействием электрического поля промышленной частоты;</w:t>
      </w:r>
    </w:p>
    <w:p w14:paraId="3CB0910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воздействием магнитного поля промышленной частоты;</w:t>
      </w:r>
    </w:p>
    <w:p w14:paraId="5CB884C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от электромагнитных излучений;</w:t>
      </w:r>
    </w:p>
    <w:p w14:paraId="2DCA617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воздействием лазерного излучения;</w:t>
      </w:r>
    </w:p>
    <w:p w14:paraId="480AF62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воздействием ультрафиолетового излучения;</w:t>
      </w:r>
    </w:p>
    <w:p w14:paraId="679194F9" w14:textId="77777777" w:rsidR="00E04E49" w:rsidRPr="00E04E49" w:rsidRDefault="00E04E49" w:rsidP="00C2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п) опасности, связанные с воздействием ионизирующих излучений:</w:t>
      </w:r>
      <w:r w:rsidRPr="00E04E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70D02C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воздействием гамма-излучения;</w:t>
      </w:r>
    </w:p>
    <w:p w14:paraId="292F67F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воздействием рентгеновского излучения;</w:t>
      </w:r>
    </w:p>
    <w:p w14:paraId="1AB4AEB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воздействием альф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, бета-излучений, электронного или ионного и нейтронного излучений;</w:t>
      </w:r>
    </w:p>
    <w:p w14:paraId="209ECA7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р) опасности, связанные с воздействием животных:</w:t>
      </w:r>
    </w:p>
    <w:p w14:paraId="06C91A7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укуса;</w:t>
      </w:r>
    </w:p>
    <w:p w14:paraId="6C09BAD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заражения;</w:t>
      </w:r>
    </w:p>
    <w:p w14:paraId="4C50F7D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выделений;</w:t>
      </w:r>
    </w:p>
    <w:p w14:paraId="594095C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с) опасности, связанные с воздействием насекомых:</w:t>
      </w:r>
    </w:p>
    <w:p w14:paraId="1DBF90C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укуса;</w:t>
      </w:r>
    </w:p>
    <w:p w14:paraId="5921B15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попадания в организм;</w:t>
      </w:r>
    </w:p>
    <w:p w14:paraId="7C9DB71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инвазий гельминтов;</w:t>
      </w:r>
    </w:p>
    <w:p w14:paraId="4985CEB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т) опасности, связанные с воздействием растений:</w:t>
      </w:r>
    </w:p>
    <w:p w14:paraId="2D570DF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пыльцы, фитонцидов и других веществ, выделяемых растениями;</w:t>
      </w:r>
    </w:p>
    <w:p w14:paraId="7FC01A1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ожога выделяемыми растениями веществами;</w:t>
      </w:r>
    </w:p>
    <w:p w14:paraId="07B4EDB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пореза растениями;</w:t>
      </w:r>
    </w:p>
    <w:p w14:paraId="43117DB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у) опасность утонуть:</w:t>
      </w:r>
    </w:p>
    <w:p w14:paraId="110FF02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утонуть в водоеме;</w:t>
      </w:r>
    </w:p>
    <w:p w14:paraId="2B7DD85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х) опасности, связанные с организационными недостатками:</w:t>
      </w:r>
    </w:p>
    <w:p w14:paraId="15E28F2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14:paraId="2F9B82F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14:paraId="7BFB505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отсутствием на рабочем месте перечня возможных аварий;</w:t>
      </w:r>
    </w:p>
    <w:p w14:paraId="7345C59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язи;</w:t>
      </w:r>
    </w:p>
    <w:p w14:paraId="56B9FD4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14:paraId="3837963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14:paraId="478B9A7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ц) опасности пожара:</w:t>
      </w:r>
    </w:p>
    <w:p w14:paraId="51B2C90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опасность от вдыхания дыма, паров вредных газов и пыли при пожаре;</w:t>
      </w:r>
    </w:p>
    <w:p w14:paraId="52D7425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воспламенения;</w:t>
      </w:r>
    </w:p>
    <w:p w14:paraId="271A2A2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открытого пламени;</w:t>
      </w:r>
    </w:p>
    <w:p w14:paraId="31CEF1E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повышенной температуры окружающей среды;</w:t>
      </w:r>
    </w:p>
    <w:p w14:paraId="6B221FE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пониженной концентрации кислорода в воздухе;</w:t>
      </w:r>
    </w:p>
    <w:p w14:paraId="172FA31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огнетушащих веществ;</w:t>
      </w:r>
    </w:p>
    <w:p w14:paraId="1991451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осколков частей разрушившихся зданий, сооружений, строений;</w:t>
      </w:r>
    </w:p>
    <w:p w14:paraId="7515182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ч) опасности обрушения:</w:t>
      </w:r>
    </w:p>
    <w:p w14:paraId="454BF62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обрушения наземных конструкций;</w:t>
      </w:r>
    </w:p>
    <w:p w14:paraId="0E2FA86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ш) опасности транспорта:</w:t>
      </w:r>
    </w:p>
    <w:p w14:paraId="555CA75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наезда на человека;</w:t>
      </w:r>
    </w:p>
    <w:p w14:paraId="5E8CEE0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падения с транспортного средства;</w:t>
      </w:r>
    </w:p>
    <w:p w14:paraId="5F95581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раздавливания человека, находящегося между двумя сближающимися</w:t>
      </w:r>
    </w:p>
    <w:p w14:paraId="7F605AD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транспортными средствами;</w:t>
      </w:r>
    </w:p>
    <w:p w14:paraId="2E8AD68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строповки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грузов;</w:t>
      </w:r>
    </w:p>
    <w:p w14:paraId="1F55F29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опасность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дорожно-транспортного происшествия;</w:t>
      </w:r>
    </w:p>
    <w:p w14:paraId="3F49092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опрокидывания транспортного средства при проведении работ;</w:t>
      </w:r>
    </w:p>
    <w:p w14:paraId="6FF1567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ы) опасности насилия:</w:t>
      </w:r>
    </w:p>
    <w:p w14:paraId="188EF4A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насилия от враждебно настроенных работников;</w:t>
      </w:r>
    </w:p>
    <w:p w14:paraId="3F4BF02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насилия от третьих лиц;</w:t>
      </w:r>
    </w:p>
    <w:p w14:paraId="5F48C0F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э) опасности взрыва:</w:t>
      </w:r>
    </w:p>
    <w:p w14:paraId="051F916F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возникновения взрыва, происшедшего вследствие пожара;</w:t>
      </w:r>
    </w:p>
    <w:p w14:paraId="271B10A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воздействия ударной волны;</w:t>
      </w:r>
    </w:p>
    <w:p w14:paraId="545B0C3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ожога при взрыве;</w:t>
      </w:r>
    </w:p>
    <w:p w14:paraId="43F09E9B" w14:textId="77777777" w:rsidR="00E04E49" w:rsidRPr="00E04E49" w:rsidRDefault="00C262A8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рассмотрении вышеперечисленных опасностей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14:paraId="0101671F" w14:textId="77777777" w:rsidR="00E04E49" w:rsidRPr="00E04E49" w:rsidRDefault="00C262A8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14:paraId="2DDDB654" w14:textId="77777777" w:rsidR="00E04E49" w:rsidRPr="00E04E49" w:rsidRDefault="00C262A8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описании процедуры управления профессиональными рисками учитывается следующее:</w:t>
      </w:r>
    </w:p>
    <w:p w14:paraId="2DA8727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14:paraId="323CC65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14:paraId="6091DE2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все оцененные профессиональные риски подлежат управлению;</w:t>
      </w:r>
    </w:p>
    <w:p w14:paraId="57040E2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14:paraId="51A045D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 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14:paraId="0CA30D44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К мерам по исключению или снижению уровней профессиональных рисков относятся:</w:t>
      </w:r>
    </w:p>
    <w:p w14:paraId="66408ED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исключение опасной работы (процедуры);</w:t>
      </w:r>
    </w:p>
    <w:p w14:paraId="55B5B81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замена опасной работы (процедуры) менее опасной;</w:t>
      </w:r>
    </w:p>
    <w:p w14:paraId="3763EAE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14:paraId="0F3666C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реализация административных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ограничения времени воздействия опасностей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работников;</w:t>
      </w:r>
    </w:p>
    <w:p w14:paraId="351173C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д) использование средств индивидуальной защиты;</w:t>
      </w:r>
    </w:p>
    <w:p w14:paraId="7993557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е) страхование профессионального риска.</w:t>
      </w:r>
    </w:p>
    <w:p w14:paraId="2442643D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проведении наблюдения за состоянием здоровья работников устанавливается:</w:t>
      </w:r>
    </w:p>
    <w:p w14:paraId="220C400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14:paraId="4B00BAB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14:paraId="7607A91D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исходя из специфики своей деятельности.</w:t>
      </w:r>
    </w:p>
    <w:p w14:paraId="1EEFA4F0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Информирование работников осуществляется в форме:</w:t>
      </w:r>
    </w:p>
    <w:p w14:paraId="6A97582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включения соответствующих положений в трудовой договор работника;</w:t>
      </w:r>
    </w:p>
    <w:p w14:paraId="4B1D257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14:paraId="3832E52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размещения сводных данных о результатах проведения специальной оценки условий труда на рабочих местах;</w:t>
      </w:r>
    </w:p>
    <w:p w14:paraId="138EC9D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</w:p>
    <w:p w14:paraId="67E2E6F1" w14:textId="77777777" w:rsidR="00E04E49" w:rsidRPr="00E04E49" w:rsidRDefault="00E04E49" w:rsidP="0090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д) изготовления и распространения информационных бюллетеней, плакатов, иной печатной</w:t>
      </w:r>
      <w:r w:rsidR="00904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продукции, видео- и аудиоматериалов;</w:t>
      </w:r>
    </w:p>
    <w:p w14:paraId="06C2AC9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использования информационных ресурсов в информационно-телекоммуникационной сети Интернет и на сайте </w:t>
      </w:r>
      <w:r w:rsidR="00904F5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637B5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ж) размещения соответствующей информации в общедоступных местах.</w:t>
      </w:r>
    </w:p>
    <w:p w14:paraId="04807136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36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Процедуры обеспечения оптимальных режимов труда и отдыха работников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обеспечиваются мероприятиями по предотвращению возможности </w:t>
      </w:r>
      <w:proofErr w:type="spellStart"/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14:paraId="4E83D099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К мероприятиям по обеспечению оптимальных режимов труда и отдыха работников относятся:</w:t>
      </w:r>
    </w:p>
    <w:p w14:paraId="31E66F5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обеспечение рационального использования рабочего времени;</w:t>
      </w:r>
    </w:p>
    <w:p w14:paraId="704992A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14:paraId="518BDFC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14:paraId="7E154163" w14:textId="77777777" w:rsidR="00904F59" w:rsidRDefault="00904F59" w:rsidP="0090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7A8095" w14:textId="77777777" w:rsidR="00E04E49" w:rsidRDefault="00E04E49" w:rsidP="0090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ПЛАНИРОВАНИЕ МЕРОПРИЯТИЙ ПО РЕАЛИЗАЦИИ ПРОЦЕДУР</w:t>
      </w:r>
    </w:p>
    <w:p w14:paraId="46A3934B" w14:textId="77777777" w:rsidR="00904F59" w:rsidRPr="00E04E49" w:rsidRDefault="00904F59" w:rsidP="0090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682CF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Планирование мероприятий по реализации процессов производится ежегодно и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План).</w:t>
      </w:r>
    </w:p>
    <w:p w14:paraId="6DE4FB84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В Плане отражаются:</w:t>
      </w:r>
    </w:p>
    <w:p w14:paraId="0491D943" w14:textId="7DC43CC2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</w:t>
      </w:r>
      <w:r w:rsidR="00904F59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мероприятий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489EC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ожидаемый результат по каждому мероприятию;</w:t>
      </w:r>
    </w:p>
    <w:p w14:paraId="7F0118E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сроки реализации по каждому мероприятию;</w:t>
      </w:r>
    </w:p>
    <w:p w14:paraId="68254E7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ответственные лица за реализацию мероприятий;</w:t>
      </w:r>
    </w:p>
    <w:p w14:paraId="7A408232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д) выделяемые ресурсы и источники финансирования мероприятий.</w:t>
      </w:r>
    </w:p>
    <w:p w14:paraId="17CFBD3D" w14:textId="77777777" w:rsidR="00904F5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B976B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Контроль функционирования СУОТ и мониторинг реализации процедур</w:t>
      </w:r>
    </w:p>
    <w:p w14:paraId="470C9792" w14:textId="77777777" w:rsidR="00904F5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FA29E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С целью организации контроля функционирования СУОТ и мониторинга реализации процедур устанавливается порядок реализации мероприятий, обеспечивающих:</w:t>
      </w:r>
    </w:p>
    <w:p w14:paraId="5DAE546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14:paraId="03E9A8F3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14:paraId="3603337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14:paraId="33DA371F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основные виды контроля функционирования СУОТ и мониторинга реализации процедур:</w:t>
      </w:r>
    </w:p>
    <w:p w14:paraId="5581606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процессов</w:t>
      </w:r>
      <w:r w:rsidR="00904F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14:paraId="5F5C157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охране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14:paraId="6AB0BCC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14:paraId="1947789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14:paraId="65E8E45B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14:paraId="328D722B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проведении контроля функционирования СУОТ и анализа реализации процедур и исполнения мероприятий по охране труда, необходимо оценивать следующие показатели:</w:t>
      </w:r>
    </w:p>
    <w:p w14:paraId="77619FC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достижение поставленных целей в области охраны труда;</w:t>
      </w:r>
    </w:p>
    <w:p w14:paraId="773C86E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14:paraId="68109A3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14:paraId="5FF84C4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14:paraId="53921628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14:paraId="2668CD6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необходимость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СУОТ;</w:t>
      </w:r>
    </w:p>
    <w:p w14:paraId="1D9BDBB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14:paraId="7F485D95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Результаты контроля функционирования СУОТ и мониторинга реализации процедур оформляются в форме акта.</w:t>
      </w:r>
    </w:p>
    <w:p w14:paraId="163B0B20" w14:textId="77777777" w:rsid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14:paraId="722696F9" w14:textId="77777777" w:rsidR="00904F5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AD22E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 Планирование улучшений функционирования СУОТ</w:t>
      </w:r>
    </w:p>
    <w:p w14:paraId="7BDE1522" w14:textId="77777777" w:rsidR="00904F5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DDC52C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учшение функционирования СУОТ 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14:paraId="03E1DA5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04F5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Примерный перечень показателей контроля функционирования СУОТ определяется, но не ограничивается, следующими данными:</w:t>
      </w:r>
    </w:p>
    <w:p w14:paraId="0A82F02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абсолютные показатели – время на выполнение, стоимость, технические показатели и показатели качества;</w:t>
      </w:r>
    </w:p>
    <w:p w14:paraId="5C442E9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относительные показатели – план/факт, удельные показатели, показатели в сравнении с другими процессами;</w:t>
      </w:r>
    </w:p>
    <w:p w14:paraId="3EBBF43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качественные показатели – актуальность и доступность исходных данных для реализации процессов СУОТ.</w:t>
      </w:r>
    </w:p>
    <w:p w14:paraId="4B9536B4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планировании улучшения функционирования СУОТ проводится анализ эффективности функционирования СУОТ, предусматривающий оценку следующих показателей:</w:t>
      </w:r>
    </w:p>
    <w:p w14:paraId="366064D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степень достижения целей в области охраны труда;</w:t>
      </w:r>
    </w:p>
    <w:p w14:paraId="2B0A6B72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14:paraId="49C8C33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14:paraId="35F6D84C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14:paraId="59D4ACFB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необходимость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СУОТ.</w:t>
      </w:r>
    </w:p>
    <w:p w14:paraId="4EFCFD10" w14:textId="77777777" w:rsidR="00904F5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852D85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IX. Реагирование на аварии, несчастные случаи профессиональные заболевания </w:t>
      </w:r>
    </w:p>
    <w:p w14:paraId="423037EF" w14:textId="77777777" w:rsidR="00904F5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EA5E3" w14:textId="77777777" w:rsidR="00E04E49" w:rsidRPr="00E04E49" w:rsidRDefault="00904F5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41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выявление потенциально возможных аварий, порядок действий в случае их возникновения.</w:t>
      </w:r>
    </w:p>
    <w:p w14:paraId="4E8EDC0B" w14:textId="77777777" w:rsidR="00E04E49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14:paraId="599C5F05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невозобновление</w:t>
      </w:r>
      <w:proofErr w:type="spell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условиях аварии;</w:t>
      </w:r>
    </w:p>
    <w:p w14:paraId="5EF63887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14:paraId="26E37A9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14:paraId="7FE2F41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14:paraId="40BB965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14:paraId="7782411E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14:paraId="5B0915BB" w14:textId="77777777" w:rsidR="00E04E49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14:paraId="06938E43" w14:textId="77777777" w:rsid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14:paraId="65C56652" w14:textId="77777777" w:rsidR="00415430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34AA7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X. Управление документами СУОТ</w:t>
      </w:r>
    </w:p>
    <w:p w14:paraId="7083D3F6" w14:textId="77777777" w:rsidR="00415430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6788C5" w14:textId="1B77AB2A" w:rsidR="00E04E49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Организация управления документами СУОТ содержит:</w:t>
      </w:r>
    </w:p>
    <w:p w14:paraId="7AF69F8A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14:paraId="6253774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14:paraId="3712D7D9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 обеспечения охраны труда и контроля;</w:t>
      </w:r>
    </w:p>
    <w:p w14:paraId="68EF748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связи между структурными подразделениями, обеспечивающие функционирование СУОТ.</w:t>
      </w:r>
    </w:p>
    <w:p w14:paraId="45553614" w14:textId="77777777" w:rsidR="00E04E49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ответственные за разработку и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документов СУОТ 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088676" w14:textId="77777777" w:rsidR="00E04E49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порядок разработки, согласования, утверждения и пересмотра документов СУОТ, сроки их хранения.</w:t>
      </w:r>
    </w:p>
    <w:p w14:paraId="6F1B5DF7" w14:textId="77777777" w:rsidR="00E04E49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56.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14:paraId="07F0CBB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а) акты и иные записи данных, вытекающие из осуществления СУОТ;</w:t>
      </w:r>
    </w:p>
    <w:p w14:paraId="3BC4C0A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14:paraId="061F2926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14:paraId="747A5AE9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г) результаты контроля функционирования СУОТ.</w:t>
      </w:r>
    </w:p>
    <w:p w14:paraId="14FEA11F" w14:textId="77777777" w:rsidR="00415430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7DB23" w14:textId="77777777" w:rsid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XI. Заключительные положения</w:t>
      </w:r>
    </w:p>
    <w:p w14:paraId="1C1E7C06" w14:textId="77777777" w:rsidR="00415430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8AF65" w14:textId="77777777" w:rsidR="00E04E49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14:paraId="0EBD9EE5" w14:textId="77777777" w:rsidR="00E04E49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14:paraId="1B856B92" w14:textId="77777777" w:rsidR="00E04E49" w:rsidRPr="00E04E49" w:rsidRDefault="00415430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E04E49"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разработке данного Положения использованы документы:</w:t>
      </w:r>
    </w:p>
    <w:p w14:paraId="687C723D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Минтруда от 29.10.2021 № 776н «Об утверждении Примерного положения о системе управления охраной труда».</w:t>
      </w:r>
    </w:p>
    <w:p w14:paraId="093782D4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Национальный стандарт ГОСТ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14:paraId="31A2AB60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Межгосударственный стандарт ГОСТ </w:t>
      </w:r>
      <w:proofErr w:type="gramStart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12.0.230-2007 «Система стандартов безопасности труда. Системы управления охраной труда. Общие требования».</w:t>
      </w:r>
    </w:p>
    <w:p w14:paraId="489549BB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14:paraId="223A6C31" w14:textId="77777777" w:rsidR="00E04E49" w:rsidRPr="00E04E49" w:rsidRDefault="00E04E49" w:rsidP="0068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E49">
        <w:rPr>
          <w:rFonts w:ascii="Times New Roman" w:eastAsia="Times New Roman" w:hAnsi="Times New Roman" w:cs="Times New Roman"/>
          <w:color w:val="000000"/>
          <w:sz w:val="28"/>
          <w:szCs w:val="28"/>
        </w:rPr>
        <w:t>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p w14:paraId="365564CD" w14:textId="77777777" w:rsidR="00032BF8" w:rsidRPr="00E04E49" w:rsidRDefault="00032BF8" w:rsidP="00687A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2BF8" w:rsidRPr="00E04E49" w:rsidSect="00D44C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49"/>
    <w:rsid w:val="00032BF8"/>
    <w:rsid w:val="000B5374"/>
    <w:rsid w:val="00187ECD"/>
    <w:rsid w:val="002A64DA"/>
    <w:rsid w:val="002D2F26"/>
    <w:rsid w:val="00415430"/>
    <w:rsid w:val="005008DF"/>
    <w:rsid w:val="005B5A77"/>
    <w:rsid w:val="00672AC2"/>
    <w:rsid w:val="00687A98"/>
    <w:rsid w:val="008A72AE"/>
    <w:rsid w:val="00904F59"/>
    <w:rsid w:val="009E203C"/>
    <w:rsid w:val="00A30BF4"/>
    <w:rsid w:val="00A82332"/>
    <w:rsid w:val="00B330CE"/>
    <w:rsid w:val="00BD67C0"/>
    <w:rsid w:val="00C15EAA"/>
    <w:rsid w:val="00C262A8"/>
    <w:rsid w:val="00C8121A"/>
    <w:rsid w:val="00CA537C"/>
    <w:rsid w:val="00D44CD5"/>
    <w:rsid w:val="00E04E49"/>
    <w:rsid w:val="00EA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E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C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4C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0186,bqiaagaaeyqcaaagiaiaaanbvwiabu+/agaaaaaaaaaaaaaaaaaaaaaaaaaaaaaaaaaaaaaaaaaaaaaaaaaaaaaaaaaaaaaaaaaaaaaaaaaaaaaaaaaaaaaaaaaaaaaaaaaaaaaaaaaaaaaaaaaaaaaaaaaaaaaaaaaaaaaaaaaaaaaaaaaaaaaaaaaaaaaaaaaaaaaaaaaaaaaaaaaaaaaaaaaaaaaaaaaaaa"/>
    <w:basedOn w:val="a"/>
    <w:rsid w:val="00E0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44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C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B5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C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4C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0186,bqiaagaaeyqcaaagiaiaaanbvwiabu+/agaaaaaaaaaaaaaaaaaaaaaaaaaaaaaaaaaaaaaaaaaaaaaaaaaaaaaaaaaaaaaaaaaaaaaaaaaaaaaaaaaaaaaaaaaaaaaaaaaaaaaaaaaaaaaaaaaaaaaaaaaaaaaaaaaaaaaaaaaaaaaaaaaaaaaaaaaaaaaaaaaaaaaaaaaaaaaaaaaaaaaaaaaaaaaaaaaaaa"/>
    <w:basedOn w:val="a"/>
    <w:rsid w:val="00E0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44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C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B5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A6E3-06A7-4AE1-A9E9-F89F20F4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6261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DIALOG</cp:lastModifiedBy>
  <cp:revision>2</cp:revision>
  <cp:lastPrinted>2022-03-24T11:55:00Z</cp:lastPrinted>
  <dcterms:created xsi:type="dcterms:W3CDTF">2022-03-24T11:59:00Z</dcterms:created>
  <dcterms:modified xsi:type="dcterms:W3CDTF">2022-03-24T11:59:00Z</dcterms:modified>
</cp:coreProperties>
</file>