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27" w:rsidRDefault="009B6127" w:rsidP="009B6127">
      <w:pPr>
        <w:pStyle w:val="a3"/>
        <w:tabs>
          <w:tab w:val="left" w:pos="6676"/>
        </w:tabs>
        <w:spacing w:line="360" w:lineRule="auto"/>
        <w:ind w:left="-426"/>
        <w:jc w:val="center"/>
        <w:rPr>
          <w:rFonts w:ascii="Arial" w:hAnsi="Arial" w:cs="Arial"/>
          <w:b/>
          <w:sz w:val="28"/>
          <w:szCs w:val="28"/>
        </w:rPr>
      </w:pPr>
      <w:r>
        <w:rPr>
          <w:rFonts w:ascii="Arial" w:hAnsi="Arial" w:cs="Arial"/>
          <w:b/>
          <w:sz w:val="28"/>
          <w:szCs w:val="28"/>
        </w:rPr>
        <w:t xml:space="preserve">СОБРАНИЕ ДЕПУТАТОВ </w:t>
      </w:r>
    </w:p>
    <w:p w:rsidR="009B6127" w:rsidRDefault="009B6127" w:rsidP="009B6127">
      <w:pPr>
        <w:pStyle w:val="a3"/>
        <w:tabs>
          <w:tab w:val="left" w:pos="6676"/>
        </w:tabs>
        <w:spacing w:line="360" w:lineRule="auto"/>
        <w:ind w:left="-426"/>
        <w:jc w:val="center"/>
        <w:rPr>
          <w:rFonts w:ascii="Arial" w:hAnsi="Arial" w:cs="Arial"/>
          <w:b/>
          <w:sz w:val="28"/>
          <w:szCs w:val="28"/>
        </w:rPr>
      </w:pPr>
      <w:r>
        <w:rPr>
          <w:rFonts w:ascii="Arial" w:hAnsi="Arial" w:cs="Arial"/>
          <w:b/>
          <w:sz w:val="28"/>
          <w:szCs w:val="28"/>
        </w:rPr>
        <w:t>МАХНОВСКОГО СЕЛЬСОВЕТА</w:t>
      </w:r>
    </w:p>
    <w:p w:rsidR="009B6127" w:rsidRDefault="009B6127" w:rsidP="009B6127">
      <w:pPr>
        <w:pStyle w:val="a3"/>
        <w:spacing w:line="360" w:lineRule="auto"/>
        <w:jc w:val="center"/>
        <w:rPr>
          <w:rFonts w:ascii="Arial" w:hAnsi="Arial" w:cs="Arial"/>
          <w:b/>
          <w:sz w:val="28"/>
          <w:szCs w:val="28"/>
        </w:rPr>
      </w:pPr>
      <w:r>
        <w:rPr>
          <w:rFonts w:ascii="Arial" w:hAnsi="Arial" w:cs="Arial"/>
          <w:b/>
          <w:sz w:val="28"/>
          <w:szCs w:val="28"/>
        </w:rPr>
        <w:t xml:space="preserve">СУДЖАНСКОГО РАЙОНА </w:t>
      </w:r>
    </w:p>
    <w:p w:rsidR="009B6127" w:rsidRDefault="009B6127" w:rsidP="009B6127">
      <w:pPr>
        <w:pStyle w:val="a3"/>
        <w:spacing w:line="360" w:lineRule="auto"/>
        <w:jc w:val="center"/>
        <w:rPr>
          <w:rFonts w:ascii="Arial" w:hAnsi="Arial" w:cs="Arial"/>
          <w:b/>
          <w:sz w:val="28"/>
          <w:szCs w:val="28"/>
        </w:rPr>
      </w:pPr>
      <w:r>
        <w:rPr>
          <w:rFonts w:ascii="Arial" w:hAnsi="Arial" w:cs="Arial"/>
          <w:b/>
          <w:sz w:val="28"/>
          <w:szCs w:val="28"/>
        </w:rPr>
        <w:t>КУРСКОЙ ОБЛАСТИ</w:t>
      </w:r>
    </w:p>
    <w:p w:rsidR="009B6127" w:rsidRDefault="009B6127" w:rsidP="009B6127">
      <w:pPr>
        <w:tabs>
          <w:tab w:val="left" w:pos="1410"/>
          <w:tab w:val="left" w:pos="3080"/>
          <w:tab w:val="center" w:pos="4564"/>
        </w:tabs>
        <w:jc w:val="center"/>
        <w:rPr>
          <w:rFonts w:ascii="Arial" w:hAnsi="Arial" w:cs="Arial"/>
          <w:b/>
          <w:sz w:val="28"/>
          <w:szCs w:val="28"/>
        </w:rPr>
      </w:pPr>
      <w:r>
        <w:rPr>
          <w:rFonts w:ascii="Arial" w:hAnsi="Arial" w:cs="Arial"/>
          <w:b/>
          <w:sz w:val="28"/>
          <w:szCs w:val="28"/>
        </w:rPr>
        <w:t>РЕШЕНИЕ</w:t>
      </w:r>
    </w:p>
    <w:p w:rsidR="009B6127" w:rsidRDefault="009B6127" w:rsidP="009B6127">
      <w:pPr>
        <w:tabs>
          <w:tab w:val="left" w:pos="1410"/>
          <w:tab w:val="left" w:pos="3080"/>
          <w:tab w:val="center" w:pos="4564"/>
        </w:tabs>
        <w:jc w:val="center"/>
        <w:rPr>
          <w:rFonts w:ascii="Arial" w:hAnsi="Arial" w:cs="Arial"/>
          <w:b/>
          <w:sz w:val="28"/>
          <w:szCs w:val="28"/>
        </w:rPr>
      </w:pPr>
    </w:p>
    <w:p w:rsidR="009B6127" w:rsidRDefault="009B6127" w:rsidP="009B6127">
      <w:pPr>
        <w:tabs>
          <w:tab w:val="left" w:pos="1410"/>
          <w:tab w:val="left" w:pos="3080"/>
          <w:tab w:val="center" w:pos="4564"/>
        </w:tabs>
        <w:jc w:val="center"/>
        <w:rPr>
          <w:rFonts w:ascii="Arial" w:hAnsi="Arial" w:cs="Arial"/>
          <w:b/>
          <w:sz w:val="28"/>
          <w:szCs w:val="28"/>
        </w:rPr>
      </w:pPr>
    </w:p>
    <w:p w:rsidR="009B6127" w:rsidRDefault="009B6127" w:rsidP="009B6127">
      <w:pPr>
        <w:tabs>
          <w:tab w:val="left" w:pos="1410"/>
          <w:tab w:val="left" w:pos="3080"/>
          <w:tab w:val="center" w:pos="4564"/>
        </w:tabs>
        <w:jc w:val="center"/>
        <w:rPr>
          <w:rFonts w:ascii="Arial" w:hAnsi="Arial" w:cs="Arial"/>
          <w:b/>
          <w:sz w:val="28"/>
          <w:szCs w:val="28"/>
        </w:rPr>
      </w:pPr>
    </w:p>
    <w:p w:rsidR="009B6127" w:rsidRDefault="009B6127" w:rsidP="009B6127">
      <w:pPr>
        <w:jc w:val="center"/>
        <w:rPr>
          <w:rFonts w:ascii="Arial" w:hAnsi="Arial" w:cs="Arial"/>
          <w:b/>
          <w:sz w:val="28"/>
          <w:szCs w:val="28"/>
        </w:rPr>
      </w:pPr>
      <w:r>
        <w:rPr>
          <w:rFonts w:ascii="Arial" w:hAnsi="Arial" w:cs="Arial"/>
          <w:b/>
          <w:sz w:val="28"/>
          <w:szCs w:val="28"/>
        </w:rPr>
        <w:t>от 02 февраля 2017 г                                                       . № 7/31-6</w:t>
      </w:r>
    </w:p>
    <w:p w:rsidR="009B6127" w:rsidRDefault="009B6127" w:rsidP="009B6127">
      <w:pPr>
        <w:jc w:val="center"/>
        <w:rPr>
          <w:rFonts w:ascii="Arial" w:hAnsi="Arial" w:cs="Arial"/>
          <w:b/>
          <w:sz w:val="28"/>
          <w:szCs w:val="28"/>
        </w:rPr>
      </w:pPr>
    </w:p>
    <w:p w:rsidR="009B6127" w:rsidRDefault="009B6127" w:rsidP="009B6127">
      <w:pPr>
        <w:jc w:val="center"/>
        <w:rPr>
          <w:rFonts w:ascii="Arial" w:hAnsi="Arial" w:cs="Arial"/>
          <w:b/>
          <w:sz w:val="28"/>
          <w:szCs w:val="28"/>
        </w:rPr>
      </w:pPr>
    </w:p>
    <w:p w:rsidR="009B6127" w:rsidRDefault="009B6127" w:rsidP="009B6127">
      <w:pPr>
        <w:jc w:val="center"/>
        <w:rPr>
          <w:rFonts w:ascii="Arial" w:hAnsi="Arial" w:cs="Arial"/>
          <w:b/>
          <w:sz w:val="28"/>
          <w:szCs w:val="28"/>
        </w:rPr>
      </w:pPr>
    </w:p>
    <w:p w:rsidR="009B6127" w:rsidRPr="009B6127" w:rsidRDefault="009B6127" w:rsidP="009B6127">
      <w:pPr>
        <w:jc w:val="center"/>
        <w:rPr>
          <w:b/>
        </w:rPr>
      </w:pPr>
      <w:r w:rsidRPr="009B6127">
        <w:t xml:space="preserve">О </w:t>
      </w:r>
      <w:r w:rsidRPr="009B6127">
        <w:rPr>
          <w:b/>
        </w:rPr>
        <w:t>ВНЕСЕНИИ ИЗМЕНЕНИЙ</w:t>
      </w:r>
      <w:r w:rsidRPr="009B6127">
        <w:rPr>
          <w:rFonts w:ascii="Arial" w:hAnsi="Arial" w:cs="Arial"/>
          <w:b/>
          <w:sz w:val="28"/>
          <w:szCs w:val="28"/>
        </w:rPr>
        <w:t xml:space="preserve"> </w:t>
      </w:r>
      <w:r w:rsidRPr="009B6127">
        <w:rPr>
          <w:b/>
        </w:rPr>
        <w:t>В</w:t>
      </w:r>
      <w:r w:rsidRPr="009B6127">
        <w:rPr>
          <w:rFonts w:ascii="Arial" w:hAnsi="Arial" w:cs="Arial"/>
          <w:b/>
          <w:sz w:val="28"/>
          <w:szCs w:val="28"/>
        </w:rPr>
        <w:t xml:space="preserve"> </w:t>
      </w:r>
      <w:r w:rsidRPr="009B6127">
        <w:rPr>
          <w:b/>
        </w:rPr>
        <w:t>ПРАВИЛА ПЕНСИОННОГО ОБЕСПЕЧЕНИЯ МУНИЦИПАЛЬНЫХ СЛУЖАЩИХ</w:t>
      </w:r>
    </w:p>
    <w:p w:rsidR="009B6127" w:rsidRDefault="009B6127" w:rsidP="009B6127">
      <w:pPr>
        <w:autoSpaceDE w:val="0"/>
        <w:autoSpaceDN w:val="0"/>
        <w:adjustRightInd w:val="0"/>
        <w:jc w:val="center"/>
      </w:pPr>
      <w:r w:rsidRPr="009B6127">
        <w:rPr>
          <w:b/>
        </w:rPr>
        <w:t>МАХНОВСКОГО СЕЛЬСОВЕТА</w:t>
      </w:r>
    </w:p>
    <w:p w:rsidR="009B6127" w:rsidRDefault="009B6127" w:rsidP="009B6127">
      <w:pPr>
        <w:autoSpaceDE w:val="0"/>
        <w:autoSpaceDN w:val="0"/>
        <w:adjustRightInd w:val="0"/>
        <w:jc w:val="center"/>
      </w:pPr>
    </w:p>
    <w:p w:rsidR="009B6127" w:rsidRDefault="009B6127" w:rsidP="009B6127">
      <w:pPr>
        <w:autoSpaceDE w:val="0"/>
        <w:autoSpaceDN w:val="0"/>
        <w:adjustRightInd w:val="0"/>
        <w:jc w:val="center"/>
      </w:pPr>
    </w:p>
    <w:p w:rsidR="009B6127" w:rsidRPr="007E45E9" w:rsidRDefault="009B6127" w:rsidP="009B6127">
      <w:pPr>
        <w:autoSpaceDE w:val="0"/>
        <w:autoSpaceDN w:val="0"/>
        <w:adjustRightInd w:val="0"/>
        <w:ind w:firstLine="540"/>
        <w:jc w:val="both"/>
        <w:rPr>
          <w:sz w:val="28"/>
          <w:szCs w:val="28"/>
        </w:rPr>
      </w:pPr>
      <w:r w:rsidRPr="007E45E9">
        <w:rPr>
          <w:sz w:val="28"/>
          <w:szCs w:val="28"/>
        </w:rPr>
        <w:t>В соответствии с Законом Курской области №2-ЗКО от 26.01.2017 г «О внесении изменений в Закон  Курской области « О муниципальной службе в Курской области»</w:t>
      </w:r>
      <w:r w:rsidR="007E45E9" w:rsidRPr="007E45E9">
        <w:rPr>
          <w:sz w:val="28"/>
          <w:szCs w:val="28"/>
        </w:rPr>
        <w:t xml:space="preserve"> Собрание депутатов решило</w:t>
      </w:r>
      <w:proofErr w:type="gramStart"/>
      <w:r w:rsidR="007E45E9" w:rsidRPr="007E45E9">
        <w:rPr>
          <w:sz w:val="28"/>
          <w:szCs w:val="28"/>
        </w:rPr>
        <w:t xml:space="preserve"> :</w:t>
      </w:r>
      <w:proofErr w:type="gramEnd"/>
    </w:p>
    <w:p w:rsidR="007E45E9" w:rsidRPr="007E45E9" w:rsidRDefault="002E3EA7" w:rsidP="002E3EA7">
      <w:pPr>
        <w:tabs>
          <w:tab w:val="left" w:pos="347"/>
          <w:tab w:val="center" w:pos="4677"/>
        </w:tabs>
        <w:autoSpaceDE w:val="0"/>
        <w:autoSpaceDN w:val="0"/>
        <w:adjustRightInd w:val="0"/>
        <w:outlineLvl w:val="1"/>
        <w:rPr>
          <w:sz w:val="28"/>
          <w:szCs w:val="28"/>
        </w:rPr>
      </w:pPr>
      <w:r>
        <w:rPr>
          <w:sz w:val="28"/>
          <w:szCs w:val="28"/>
        </w:rPr>
        <w:tab/>
        <w:t>1.</w:t>
      </w:r>
      <w:r>
        <w:rPr>
          <w:sz w:val="28"/>
          <w:szCs w:val="28"/>
        </w:rPr>
        <w:tab/>
      </w:r>
      <w:r w:rsidR="007E45E9" w:rsidRPr="007E45E9">
        <w:rPr>
          <w:sz w:val="28"/>
          <w:szCs w:val="28"/>
        </w:rPr>
        <w:t>Пункт IV. Размер пенсии изложить в новой редакции</w:t>
      </w:r>
      <w:proofErr w:type="gramStart"/>
      <w:r w:rsidR="007E45E9" w:rsidRPr="007E45E9">
        <w:rPr>
          <w:sz w:val="28"/>
          <w:szCs w:val="28"/>
        </w:rPr>
        <w:t xml:space="preserve"> :</w:t>
      </w:r>
      <w:proofErr w:type="gramEnd"/>
    </w:p>
    <w:p w:rsidR="007E45E9" w:rsidRPr="007E45E9" w:rsidRDefault="007E45E9" w:rsidP="007E45E9">
      <w:pPr>
        <w:autoSpaceDE w:val="0"/>
        <w:autoSpaceDN w:val="0"/>
        <w:adjustRightInd w:val="0"/>
        <w:ind w:firstLine="540"/>
        <w:jc w:val="both"/>
        <w:rPr>
          <w:sz w:val="28"/>
          <w:szCs w:val="28"/>
        </w:rPr>
      </w:pPr>
    </w:p>
    <w:p w:rsidR="007E45E9" w:rsidRDefault="007E45E9" w:rsidP="009B6127">
      <w:pPr>
        <w:autoSpaceDE w:val="0"/>
        <w:autoSpaceDN w:val="0"/>
        <w:adjustRightInd w:val="0"/>
        <w:ind w:firstLine="540"/>
        <w:jc w:val="both"/>
      </w:pPr>
    </w:p>
    <w:p w:rsidR="007E45E9" w:rsidRPr="0089210A" w:rsidRDefault="009B6127" w:rsidP="007E45E9">
      <w:pPr>
        <w:pStyle w:val="a4"/>
        <w:rPr>
          <w:color w:val="000080"/>
          <w:sz w:val="28"/>
          <w:szCs w:val="28"/>
        </w:rPr>
      </w:pPr>
      <w:proofErr w:type="gramStart"/>
      <w:r>
        <w:t>(</w:t>
      </w:r>
      <w:r w:rsidR="007E45E9" w:rsidRPr="0089210A">
        <w:rPr>
          <w:color w:val="000080"/>
          <w:sz w:val="28"/>
          <w:szCs w:val="28"/>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w:t>
      </w:r>
      <w:proofErr w:type="gramEnd"/>
      <w:r w:rsidR="007E45E9" w:rsidRPr="0089210A">
        <w:rPr>
          <w:color w:val="000080"/>
          <w:sz w:val="28"/>
          <w:szCs w:val="28"/>
        </w:rPr>
        <w:t xml:space="preserve">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w:t>
      </w:r>
      <w:proofErr w:type="gramStart"/>
      <w:r w:rsidR="007E45E9" w:rsidRPr="0089210A">
        <w:rPr>
          <w:color w:val="000080"/>
          <w:sz w:val="28"/>
          <w:szCs w:val="28"/>
        </w:rPr>
        <w:t>.»;</w:t>
      </w:r>
      <w:proofErr w:type="gramEnd"/>
    </w:p>
    <w:p w:rsidR="007E45E9" w:rsidRPr="0089210A" w:rsidRDefault="007E45E9" w:rsidP="007E45E9">
      <w:pPr>
        <w:pStyle w:val="a4"/>
        <w:rPr>
          <w:color w:val="000080"/>
          <w:sz w:val="28"/>
          <w:szCs w:val="28"/>
        </w:rPr>
      </w:pPr>
      <w:proofErr w:type="gramStart"/>
      <w:r w:rsidRPr="0089210A">
        <w:rPr>
          <w:color w:val="000080"/>
          <w:sz w:val="28"/>
          <w:szCs w:val="28"/>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частью 5 настоящей статьи) имеют право на пенсию</w:t>
      </w:r>
      <w:proofErr w:type="gramEnd"/>
      <w:r w:rsidRPr="0089210A">
        <w:rPr>
          <w:color w:val="000080"/>
          <w:sz w:val="28"/>
          <w:szCs w:val="28"/>
        </w:rPr>
        <w:t xml:space="preserve"> за выслугу лет при увольнении с муниципальной службы по следующим основаниям: </w:t>
      </w:r>
    </w:p>
    <w:p w:rsidR="007E45E9" w:rsidRPr="0089210A" w:rsidRDefault="007E45E9" w:rsidP="007E45E9">
      <w:pPr>
        <w:pStyle w:val="a4"/>
        <w:rPr>
          <w:color w:val="000080"/>
          <w:sz w:val="28"/>
          <w:szCs w:val="28"/>
        </w:rPr>
      </w:pPr>
      <w:r w:rsidRPr="0089210A">
        <w:rPr>
          <w:color w:val="000080"/>
          <w:sz w:val="28"/>
          <w:szCs w:val="28"/>
        </w:rPr>
        <w:lastRenderedPageBreak/>
        <w:t xml:space="preserve">1) соглашение сторон; </w:t>
      </w:r>
    </w:p>
    <w:p w:rsidR="007E45E9" w:rsidRPr="0089210A" w:rsidRDefault="007E45E9" w:rsidP="007E45E9">
      <w:pPr>
        <w:pStyle w:val="a4"/>
        <w:rPr>
          <w:color w:val="000080"/>
          <w:sz w:val="28"/>
          <w:szCs w:val="28"/>
        </w:rPr>
      </w:pPr>
      <w:r w:rsidRPr="0089210A">
        <w:rPr>
          <w:color w:val="000080"/>
          <w:sz w:val="28"/>
          <w:szCs w:val="28"/>
        </w:rPr>
        <w:t xml:space="preserve">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7E45E9" w:rsidRPr="0089210A" w:rsidRDefault="007E45E9" w:rsidP="007E45E9">
      <w:pPr>
        <w:pStyle w:val="a4"/>
        <w:rPr>
          <w:color w:val="000080"/>
          <w:sz w:val="28"/>
          <w:szCs w:val="28"/>
        </w:rPr>
      </w:pPr>
      <w:r w:rsidRPr="0089210A">
        <w:rPr>
          <w:color w:val="000080"/>
          <w:sz w:val="28"/>
          <w:szCs w:val="28"/>
        </w:rPr>
        <w:t xml:space="preserve">3) расторжение трудового договора по инициативе муниципального служащего; </w:t>
      </w:r>
    </w:p>
    <w:p w:rsidR="007E45E9" w:rsidRPr="0089210A" w:rsidRDefault="007E45E9" w:rsidP="007E45E9">
      <w:pPr>
        <w:pStyle w:val="a4"/>
        <w:rPr>
          <w:color w:val="000080"/>
          <w:sz w:val="28"/>
          <w:szCs w:val="28"/>
        </w:rPr>
      </w:pPr>
      <w:r w:rsidRPr="0089210A">
        <w:rPr>
          <w:color w:val="000080"/>
          <w:sz w:val="28"/>
          <w:szCs w:val="28"/>
        </w:rPr>
        <w:t xml:space="preserve">4) отказ муниципального служащего от продолжения работы в связи с изменением определенных сторонами условий трудового договора; </w:t>
      </w:r>
    </w:p>
    <w:p w:rsidR="007E45E9" w:rsidRPr="0089210A" w:rsidRDefault="007E45E9" w:rsidP="007E45E9">
      <w:pPr>
        <w:pStyle w:val="a4"/>
        <w:rPr>
          <w:color w:val="000080"/>
          <w:sz w:val="28"/>
          <w:szCs w:val="28"/>
        </w:rPr>
      </w:pPr>
      <w:r w:rsidRPr="0089210A">
        <w:rPr>
          <w:color w:val="000080"/>
          <w:sz w:val="28"/>
          <w:szCs w:val="28"/>
        </w:rPr>
        <w:t xml:space="preserve">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w:t>
      </w:r>
    </w:p>
    <w:p w:rsidR="007E45E9" w:rsidRPr="0089210A" w:rsidRDefault="007E45E9" w:rsidP="007E45E9">
      <w:pPr>
        <w:pStyle w:val="a4"/>
        <w:rPr>
          <w:color w:val="000080"/>
          <w:sz w:val="28"/>
          <w:szCs w:val="28"/>
        </w:rPr>
      </w:pPr>
      <w:r w:rsidRPr="0089210A">
        <w:rPr>
          <w:color w:val="000080"/>
          <w:sz w:val="28"/>
          <w:szCs w:val="28"/>
        </w:rPr>
        <w:t xml:space="preserve">6) отказ муниципального служащего от перевода в другую местность вместе с представителем нанимателя (работодателем); </w:t>
      </w:r>
    </w:p>
    <w:p w:rsidR="007E45E9" w:rsidRPr="0089210A" w:rsidRDefault="007E45E9" w:rsidP="007E45E9">
      <w:pPr>
        <w:pStyle w:val="a4"/>
        <w:rPr>
          <w:color w:val="000080"/>
          <w:sz w:val="28"/>
          <w:szCs w:val="28"/>
        </w:rPr>
      </w:pPr>
      <w:r w:rsidRPr="0089210A">
        <w:rPr>
          <w:color w:val="000080"/>
          <w:sz w:val="28"/>
          <w:szCs w:val="28"/>
        </w:rPr>
        <w:t xml:space="preserve">7) наличие заболевания, препятствующего прохождению муниципальной службы и подтвержденного заключением медицинской организации; </w:t>
      </w:r>
    </w:p>
    <w:p w:rsidR="007E45E9" w:rsidRPr="0089210A" w:rsidRDefault="007E45E9" w:rsidP="007E45E9">
      <w:pPr>
        <w:pStyle w:val="a4"/>
        <w:rPr>
          <w:color w:val="000080"/>
          <w:sz w:val="28"/>
          <w:szCs w:val="28"/>
        </w:rPr>
      </w:pPr>
      <w:r w:rsidRPr="0089210A">
        <w:rPr>
          <w:color w:val="000080"/>
          <w:sz w:val="28"/>
          <w:szCs w:val="28"/>
        </w:rPr>
        <w:t xml:space="preserve">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 </w:t>
      </w:r>
    </w:p>
    <w:p w:rsidR="007E45E9" w:rsidRPr="0089210A" w:rsidRDefault="007E45E9" w:rsidP="007E45E9">
      <w:pPr>
        <w:pStyle w:val="a4"/>
        <w:rPr>
          <w:color w:val="000080"/>
          <w:sz w:val="28"/>
          <w:szCs w:val="28"/>
        </w:rPr>
      </w:pPr>
      <w:r w:rsidRPr="0089210A">
        <w:rPr>
          <w:color w:val="000080"/>
          <w:sz w:val="28"/>
          <w:szCs w:val="28"/>
        </w:rPr>
        <w:t xml:space="preserve">9) сокращение численности или штата муниципальных служащих в органах местного самоуправления и их аппаратах; </w:t>
      </w:r>
    </w:p>
    <w:p w:rsidR="007E45E9" w:rsidRPr="0089210A" w:rsidRDefault="007E45E9" w:rsidP="007E45E9">
      <w:pPr>
        <w:pStyle w:val="a4"/>
        <w:rPr>
          <w:color w:val="000080"/>
          <w:sz w:val="28"/>
          <w:szCs w:val="28"/>
        </w:rPr>
      </w:pPr>
      <w:r w:rsidRPr="0089210A">
        <w:rPr>
          <w:color w:val="000080"/>
          <w:sz w:val="28"/>
          <w:szCs w:val="28"/>
        </w:rPr>
        <w:t xml:space="preserve">10) ликвидация органов местного самоуправления; </w:t>
      </w:r>
    </w:p>
    <w:p w:rsidR="007E45E9" w:rsidRPr="0089210A" w:rsidRDefault="007E45E9" w:rsidP="007E45E9">
      <w:pPr>
        <w:pStyle w:val="a4"/>
        <w:rPr>
          <w:color w:val="000080"/>
          <w:sz w:val="28"/>
          <w:szCs w:val="28"/>
        </w:rPr>
      </w:pPr>
      <w:r w:rsidRPr="0089210A">
        <w:rPr>
          <w:color w:val="000080"/>
          <w:sz w:val="28"/>
          <w:szCs w:val="28"/>
        </w:rPr>
        <w:t xml:space="preserve">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 </w:t>
      </w:r>
    </w:p>
    <w:p w:rsidR="007E45E9" w:rsidRPr="0089210A" w:rsidRDefault="007E45E9" w:rsidP="007E45E9">
      <w:pPr>
        <w:pStyle w:val="a4"/>
        <w:rPr>
          <w:color w:val="000080"/>
          <w:sz w:val="28"/>
          <w:szCs w:val="28"/>
        </w:rPr>
      </w:pPr>
      <w:proofErr w:type="gramStart"/>
      <w:r w:rsidRPr="0089210A">
        <w:rPr>
          <w:color w:val="000080"/>
          <w:sz w:val="28"/>
          <w:szCs w:val="28"/>
        </w:rPr>
        <w:t xml:space="preserve">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roofErr w:type="gramEnd"/>
    </w:p>
    <w:p w:rsidR="007E45E9" w:rsidRPr="0089210A" w:rsidRDefault="007E45E9" w:rsidP="007E45E9">
      <w:pPr>
        <w:pStyle w:val="a4"/>
        <w:rPr>
          <w:color w:val="000080"/>
          <w:sz w:val="28"/>
          <w:szCs w:val="28"/>
        </w:rPr>
      </w:pPr>
      <w:r w:rsidRPr="0089210A">
        <w:rPr>
          <w:color w:val="000080"/>
          <w:sz w:val="28"/>
          <w:szCs w:val="28"/>
        </w:rPr>
        <w:lastRenderedPageBreak/>
        <w:t xml:space="preserve">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 </w:t>
      </w:r>
    </w:p>
    <w:p w:rsidR="007E45E9" w:rsidRPr="0089210A" w:rsidRDefault="007E45E9" w:rsidP="007E45E9">
      <w:pPr>
        <w:pStyle w:val="a4"/>
        <w:rPr>
          <w:color w:val="000080"/>
          <w:sz w:val="28"/>
          <w:szCs w:val="28"/>
        </w:rPr>
      </w:pPr>
      <w:r w:rsidRPr="0089210A">
        <w:rPr>
          <w:color w:val="000080"/>
          <w:sz w:val="28"/>
          <w:szCs w:val="28"/>
        </w:rPr>
        <w:t xml:space="preserve">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7E45E9" w:rsidRPr="0089210A" w:rsidRDefault="007E45E9" w:rsidP="007E45E9">
      <w:pPr>
        <w:pStyle w:val="a4"/>
        <w:rPr>
          <w:color w:val="000080"/>
          <w:sz w:val="28"/>
          <w:szCs w:val="28"/>
        </w:rPr>
      </w:pPr>
      <w:r w:rsidRPr="0089210A">
        <w:rPr>
          <w:color w:val="000080"/>
          <w:sz w:val="28"/>
          <w:szCs w:val="28"/>
        </w:rPr>
        <w:t xml:space="preserve">15) признание муниципального служащего недееспособным или ограниченно дееспособным решением суда, вступившим в законную силу; </w:t>
      </w:r>
    </w:p>
    <w:p w:rsidR="007E45E9" w:rsidRPr="0089210A" w:rsidRDefault="007E45E9" w:rsidP="007E45E9">
      <w:pPr>
        <w:pStyle w:val="a4"/>
        <w:rPr>
          <w:color w:val="000080"/>
          <w:sz w:val="28"/>
          <w:szCs w:val="28"/>
        </w:rPr>
      </w:pPr>
      <w:proofErr w:type="gramStart"/>
      <w:r w:rsidRPr="0089210A">
        <w:rPr>
          <w:color w:val="000080"/>
          <w:sz w:val="28"/>
          <w:szCs w:val="28"/>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roofErr w:type="gramEnd"/>
    </w:p>
    <w:p w:rsidR="007E45E9" w:rsidRPr="0089210A" w:rsidRDefault="007E45E9" w:rsidP="007E45E9">
      <w:pPr>
        <w:pStyle w:val="a4"/>
        <w:rPr>
          <w:color w:val="000080"/>
          <w:sz w:val="28"/>
          <w:szCs w:val="28"/>
        </w:rPr>
      </w:pPr>
      <w:proofErr w:type="gramStart"/>
      <w:r w:rsidRPr="0089210A">
        <w:rPr>
          <w:color w:val="000080"/>
          <w:sz w:val="28"/>
          <w:szCs w:val="28"/>
        </w:rPr>
        <w:t>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w:t>
      </w:r>
      <w:proofErr w:type="gramEnd"/>
      <w:r w:rsidRPr="0089210A">
        <w:rPr>
          <w:color w:val="000080"/>
          <w:sz w:val="28"/>
          <w:szCs w:val="28"/>
        </w:rPr>
        <w:t xml:space="preserve"> перед увольнением замещали должности муниципальной службы не менее </w:t>
      </w:r>
      <w:proofErr w:type="gramStart"/>
      <w:r w:rsidRPr="0089210A">
        <w:rPr>
          <w:color w:val="000080"/>
          <w:sz w:val="28"/>
          <w:szCs w:val="28"/>
        </w:rPr>
        <w:t>12 полных месяцев</w:t>
      </w:r>
      <w:proofErr w:type="gramEnd"/>
      <w:r w:rsidRPr="0089210A">
        <w:rPr>
          <w:color w:val="000080"/>
          <w:sz w:val="28"/>
          <w:szCs w:val="28"/>
        </w:rPr>
        <w:t xml:space="preserve">. </w:t>
      </w:r>
    </w:p>
    <w:p w:rsidR="007E45E9" w:rsidRPr="0089210A" w:rsidRDefault="007E45E9" w:rsidP="007E45E9">
      <w:pPr>
        <w:pStyle w:val="a4"/>
        <w:rPr>
          <w:color w:val="000080"/>
          <w:sz w:val="28"/>
          <w:szCs w:val="28"/>
        </w:rPr>
      </w:pPr>
      <w:proofErr w:type="gramStart"/>
      <w:r w:rsidRPr="0089210A">
        <w:rPr>
          <w:color w:val="000080"/>
          <w:sz w:val="28"/>
          <w:szCs w:val="28"/>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7E45E9" w:rsidRPr="0089210A" w:rsidRDefault="007E45E9" w:rsidP="007E45E9">
      <w:pPr>
        <w:pStyle w:val="a4"/>
        <w:rPr>
          <w:color w:val="000080"/>
          <w:sz w:val="28"/>
          <w:szCs w:val="28"/>
        </w:rPr>
      </w:pPr>
      <w:proofErr w:type="gramStart"/>
      <w:r w:rsidRPr="0089210A">
        <w:rPr>
          <w:color w:val="000080"/>
          <w:sz w:val="28"/>
          <w:szCs w:val="28"/>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w:t>
      </w:r>
      <w:r w:rsidRPr="0089210A">
        <w:rPr>
          <w:color w:val="000080"/>
          <w:sz w:val="28"/>
          <w:szCs w:val="28"/>
        </w:rPr>
        <w:lastRenderedPageBreak/>
        <w:t>старости (инвалидности</w:t>
      </w:r>
      <w:proofErr w:type="gramEnd"/>
      <w:r w:rsidRPr="0089210A">
        <w:rPr>
          <w:color w:val="000080"/>
          <w:sz w:val="28"/>
          <w:szCs w:val="28"/>
        </w:rPr>
        <w:t xml:space="preserve">),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w:t>
      </w:r>
      <w:proofErr w:type="gramStart"/>
      <w:r w:rsidRPr="0089210A">
        <w:rPr>
          <w:color w:val="000080"/>
          <w:sz w:val="28"/>
          <w:szCs w:val="28"/>
        </w:rPr>
        <w:t>каждый полный год</w:t>
      </w:r>
      <w:proofErr w:type="gramEnd"/>
      <w:r w:rsidRPr="0089210A">
        <w:rPr>
          <w:color w:val="000080"/>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7E45E9" w:rsidRPr="0089210A" w:rsidRDefault="007E45E9" w:rsidP="007E45E9">
      <w:pPr>
        <w:pStyle w:val="a4"/>
        <w:rPr>
          <w:color w:val="000080"/>
          <w:sz w:val="28"/>
          <w:szCs w:val="28"/>
        </w:rPr>
      </w:pPr>
      <w:r w:rsidRPr="0089210A">
        <w:rPr>
          <w:color w:val="000080"/>
          <w:sz w:val="28"/>
          <w:szCs w:val="28"/>
        </w:rPr>
        <w:t>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roofErr w:type="gramStart"/>
      <w:r w:rsidRPr="0089210A">
        <w:rPr>
          <w:color w:val="000080"/>
          <w:sz w:val="28"/>
          <w:szCs w:val="28"/>
        </w:rPr>
        <w:t>.»;</w:t>
      </w:r>
      <w:proofErr w:type="gramEnd"/>
    </w:p>
    <w:p w:rsidR="007E45E9" w:rsidRPr="0089210A" w:rsidRDefault="007E45E9" w:rsidP="007E45E9">
      <w:pPr>
        <w:pStyle w:val="a4"/>
        <w:rPr>
          <w:color w:val="000080"/>
          <w:sz w:val="28"/>
          <w:szCs w:val="28"/>
        </w:rPr>
      </w:pPr>
      <w:r w:rsidRPr="0089210A">
        <w:rPr>
          <w:color w:val="000080"/>
          <w:sz w:val="28"/>
          <w:szCs w:val="28"/>
        </w:rPr>
        <w:t xml:space="preserve">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 </w:t>
      </w:r>
    </w:p>
    <w:p w:rsidR="007E45E9" w:rsidRPr="0089210A" w:rsidRDefault="007E45E9" w:rsidP="007E45E9">
      <w:pPr>
        <w:pStyle w:val="a4"/>
        <w:rPr>
          <w:color w:val="000080"/>
          <w:sz w:val="28"/>
          <w:szCs w:val="28"/>
        </w:rPr>
      </w:pPr>
      <w:r w:rsidRPr="0089210A">
        <w:rPr>
          <w:color w:val="000080"/>
          <w:sz w:val="28"/>
          <w:szCs w:val="28"/>
        </w:rPr>
        <w:t xml:space="preserve">Пенсия за выслугу лет муниципальным служащим назначается на следующий срок: </w:t>
      </w:r>
    </w:p>
    <w:p w:rsidR="007E45E9" w:rsidRPr="0089210A" w:rsidRDefault="007E45E9" w:rsidP="007E45E9">
      <w:pPr>
        <w:pStyle w:val="a4"/>
        <w:rPr>
          <w:color w:val="000080"/>
          <w:sz w:val="28"/>
          <w:szCs w:val="28"/>
        </w:rPr>
      </w:pPr>
      <w:r w:rsidRPr="0089210A">
        <w:rPr>
          <w:color w:val="000080"/>
          <w:sz w:val="28"/>
          <w:szCs w:val="28"/>
        </w:rPr>
        <w:t xml:space="preserve">1) пенсия за выслугу лет (за исключением пенсии за выслугу лет, установленной к страховой пенсии по инвалидности) - бессрочно; </w:t>
      </w:r>
    </w:p>
    <w:p w:rsidR="007E45E9" w:rsidRPr="0089210A" w:rsidRDefault="007E45E9" w:rsidP="007E45E9">
      <w:pPr>
        <w:pStyle w:val="a4"/>
        <w:rPr>
          <w:color w:val="000080"/>
          <w:sz w:val="28"/>
          <w:szCs w:val="28"/>
        </w:rPr>
      </w:pPr>
      <w:r w:rsidRPr="0089210A">
        <w:rPr>
          <w:color w:val="000080"/>
          <w:sz w:val="28"/>
          <w:szCs w:val="28"/>
        </w:rPr>
        <w:t>2) пенсия за выслугу лет, установленная к страховой пенсии по инвалидности, - на срок, на который установлена страховая пенсия по инвалидности</w:t>
      </w:r>
      <w:proofErr w:type="gramStart"/>
      <w:r w:rsidRPr="0089210A">
        <w:rPr>
          <w:color w:val="000080"/>
          <w:sz w:val="28"/>
          <w:szCs w:val="28"/>
        </w:rPr>
        <w:t xml:space="preserve">.»; </w:t>
      </w:r>
      <w:proofErr w:type="gramEnd"/>
    </w:p>
    <w:p w:rsidR="007E45E9" w:rsidRPr="0089210A" w:rsidRDefault="007E45E9" w:rsidP="007E45E9">
      <w:pPr>
        <w:pStyle w:val="a4"/>
        <w:rPr>
          <w:color w:val="000080"/>
          <w:sz w:val="28"/>
          <w:szCs w:val="28"/>
        </w:rPr>
      </w:pPr>
      <w:proofErr w:type="gramStart"/>
      <w:r w:rsidRPr="0089210A">
        <w:rPr>
          <w:color w:val="000080"/>
          <w:sz w:val="28"/>
          <w:szCs w:val="28"/>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Pr="0089210A">
        <w:rPr>
          <w:color w:val="000080"/>
          <w:sz w:val="28"/>
          <w:szCs w:val="28"/>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89210A">
        <w:rPr>
          <w:color w:val="000080"/>
          <w:sz w:val="28"/>
          <w:szCs w:val="28"/>
        </w:rPr>
        <w:t>12 полных месяцев</w:t>
      </w:r>
      <w:proofErr w:type="gramEnd"/>
      <w:r w:rsidRPr="0089210A">
        <w:rPr>
          <w:color w:val="000080"/>
          <w:sz w:val="28"/>
          <w:szCs w:val="28"/>
        </w:rPr>
        <w:t xml:space="preserve"> с более высоким должностным окладом.</w:t>
      </w:r>
    </w:p>
    <w:p w:rsidR="007E45E9" w:rsidRPr="0089210A" w:rsidRDefault="007E45E9" w:rsidP="007E45E9">
      <w:pPr>
        <w:pStyle w:val="a4"/>
        <w:rPr>
          <w:color w:val="000080"/>
          <w:sz w:val="28"/>
          <w:szCs w:val="28"/>
        </w:rPr>
      </w:pPr>
      <w:r w:rsidRPr="0089210A">
        <w:rPr>
          <w:color w:val="000080"/>
          <w:sz w:val="28"/>
          <w:szCs w:val="28"/>
        </w:rPr>
        <w:lastRenderedPageBreak/>
        <w:t>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rsidRPr="0089210A">
        <w:rPr>
          <w:color w:val="000080"/>
          <w:sz w:val="28"/>
          <w:szCs w:val="28"/>
        </w:rPr>
        <w:t>.»;</w:t>
      </w:r>
      <w:proofErr w:type="gramEnd"/>
    </w:p>
    <w:p w:rsidR="007E45E9" w:rsidRPr="0089210A" w:rsidRDefault="007E45E9" w:rsidP="007E45E9">
      <w:pPr>
        <w:pStyle w:val="a4"/>
        <w:rPr>
          <w:color w:val="000080"/>
          <w:sz w:val="28"/>
          <w:szCs w:val="28"/>
        </w:rPr>
      </w:pPr>
      <w:proofErr w:type="gramStart"/>
      <w:r w:rsidRPr="0089210A">
        <w:rPr>
          <w:color w:val="000080"/>
          <w:sz w:val="28"/>
          <w:szCs w:val="28"/>
        </w:rPr>
        <w:t>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89210A">
        <w:rPr>
          <w:color w:val="000080"/>
          <w:sz w:val="28"/>
          <w:szCs w:val="28"/>
        </w:rPr>
        <w:t xml:space="preserve">, </w:t>
      </w:r>
      <w:proofErr w:type="gramStart"/>
      <w:r w:rsidRPr="0089210A">
        <w:rPr>
          <w:color w:val="000080"/>
          <w:sz w:val="28"/>
          <w:szCs w:val="28"/>
        </w:rPr>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89210A">
        <w:rPr>
          <w:color w:val="000080"/>
          <w:sz w:val="28"/>
          <w:szCs w:val="28"/>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
    <w:p w:rsidR="007E45E9" w:rsidRDefault="007E45E9" w:rsidP="007E45E9">
      <w:pPr>
        <w:pStyle w:val="a4"/>
        <w:rPr>
          <w:color w:val="000080"/>
          <w:sz w:val="28"/>
          <w:szCs w:val="28"/>
        </w:rPr>
      </w:pPr>
      <w:proofErr w:type="gramStart"/>
      <w:r w:rsidRPr="0089210A">
        <w:rPr>
          <w:color w:val="000080"/>
          <w:sz w:val="28"/>
          <w:szCs w:val="28"/>
        </w:rPr>
        <w:t>За лицами, проходившими муниципальную службу, приобретшими право на пенсию за выслугу лет, устанавливаемую в соответствии с Законом Курской области «О муниципальной службе в Курской области»,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w:t>
      </w:r>
      <w:proofErr w:type="gramEnd"/>
      <w:r w:rsidRPr="0089210A">
        <w:rPr>
          <w:color w:val="000080"/>
          <w:sz w:val="28"/>
          <w:szCs w:val="28"/>
        </w:rPr>
        <w:t xml:space="preserve"> </w:t>
      </w:r>
      <w:proofErr w:type="gramStart"/>
      <w:r w:rsidRPr="0089210A">
        <w:rPr>
          <w:color w:val="000080"/>
          <w:sz w:val="28"/>
          <w:szCs w:val="28"/>
        </w:rPr>
        <w:t>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w:t>
      </w:r>
      <w:proofErr w:type="gramEnd"/>
      <w:r w:rsidRPr="0089210A">
        <w:rPr>
          <w:color w:val="000080"/>
          <w:sz w:val="28"/>
          <w:szCs w:val="28"/>
        </w:rPr>
        <w:t xml:space="preserve"> № </w:t>
      </w:r>
      <w:proofErr w:type="gramStart"/>
      <w:r w:rsidRPr="0089210A">
        <w:rPr>
          <w:color w:val="000080"/>
          <w:sz w:val="28"/>
          <w:szCs w:val="28"/>
        </w:rPr>
        <w:t>400-ФЗ «О страховых пенсиях», сохраняется право на пенсию за выслугу лет в соответствии с Законом Курской области «О муниципальной службе в Курской области» и актами органов местного самоуправления без учета изменений, внесенных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w:t>
      </w:r>
      <w:proofErr w:type="gramEnd"/>
      <w:r w:rsidRPr="0089210A">
        <w:rPr>
          <w:color w:val="000080"/>
          <w:sz w:val="28"/>
          <w:szCs w:val="28"/>
        </w:rPr>
        <w:t xml:space="preserve"> статьи 7 Федерального закона от 15 декабря 2001 года № 166-ФЗ «О государственном пенсионном обеспечении в </w:t>
      </w:r>
      <w:r w:rsidRPr="0089210A">
        <w:rPr>
          <w:color w:val="000080"/>
          <w:sz w:val="28"/>
          <w:szCs w:val="28"/>
        </w:rPr>
        <w:lastRenderedPageBreak/>
        <w:t>Российской Федерации» и настоящим Законом в статью 8 Закона Курской области «О муниципальной службе в Курской области»</w:t>
      </w:r>
    </w:p>
    <w:p w:rsidR="002E3EA7" w:rsidRPr="002E3EA7" w:rsidRDefault="002E3EA7" w:rsidP="002E3EA7">
      <w:pPr>
        <w:autoSpaceDE w:val="0"/>
        <w:autoSpaceDN w:val="0"/>
        <w:adjustRightInd w:val="0"/>
        <w:ind w:firstLine="540"/>
        <w:jc w:val="both"/>
        <w:rPr>
          <w:color w:val="0000FF"/>
          <w:sz w:val="28"/>
          <w:szCs w:val="28"/>
        </w:rPr>
      </w:pPr>
      <w:r>
        <w:rPr>
          <w:color w:val="0000FF"/>
          <w:sz w:val="28"/>
          <w:szCs w:val="28"/>
        </w:rPr>
        <w:t xml:space="preserve">2. </w:t>
      </w:r>
      <w:r w:rsidRPr="002E3EA7">
        <w:rPr>
          <w:color w:val="0000FF"/>
          <w:sz w:val="28"/>
          <w:szCs w:val="28"/>
        </w:rPr>
        <w:t>Настоящий Решение  распространяется на правоотношения  с 01.01.2017 г.</w:t>
      </w:r>
    </w:p>
    <w:p w:rsidR="002E3EA7" w:rsidRPr="002E3EA7" w:rsidRDefault="002E3EA7" w:rsidP="007E45E9">
      <w:pPr>
        <w:pStyle w:val="a4"/>
        <w:rPr>
          <w:color w:val="000080"/>
          <w:sz w:val="28"/>
          <w:szCs w:val="28"/>
        </w:rPr>
      </w:pPr>
    </w:p>
    <w:p w:rsidR="002E3EA7" w:rsidRPr="0089210A" w:rsidRDefault="002E3EA7" w:rsidP="007E45E9">
      <w:pPr>
        <w:pStyle w:val="a4"/>
        <w:rPr>
          <w:color w:val="000080"/>
          <w:sz w:val="28"/>
          <w:szCs w:val="28"/>
        </w:rPr>
      </w:pPr>
    </w:p>
    <w:p w:rsidR="009B6127" w:rsidRDefault="007E45E9" w:rsidP="009B6127">
      <w:pPr>
        <w:autoSpaceDE w:val="0"/>
        <w:autoSpaceDN w:val="0"/>
        <w:adjustRightInd w:val="0"/>
        <w:jc w:val="both"/>
      </w:pPr>
      <w:r>
        <w:t xml:space="preserve">        Председатель    Собрания                                                 А.Н. Афанасьев</w:t>
      </w:r>
    </w:p>
    <w:p w:rsidR="009B6127" w:rsidRDefault="009B6127" w:rsidP="009B6127">
      <w:pPr>
        <w:autoSpaceDE w:val="0"/>
        <w:autoSpaceDN w:val="0"/>
        <w:adjustRightInd w:val="0"/>
        <w:jc w:val="right"/>
      </w:pPr>
    </w:p>
    <w:p w:rsidR="009B6127" w:rsidRDefault="009B6127" w:rsidP="009B6127">
      <w:pPr>
        <w:autoSpaceDE w:val="0"/>
        <w:autoSpaceDN w:val="0"/>
        <w:adjustRightInd w:val="0"/>
        <w:ind w:firstLine="540"/>
        <w:jc w:val="both"/>
      </w:pPr>
    </w:p>
    <w:p w:rsidR="009B6127" w:rsidRDefault="009B6127" w:rsidP="009B6127">
      <w:pPr>
        <w:autoSpaceDE w:val="0"/>
        <w:autoSpaceDN w:val="0"/>
        <w:adjustRightInd w:val="0"/>
        <w:ind w:firstLine="540"/>
        <w:jc w:val="both"/>
      </w:pPr>
      <w:r>
        <w:t xml:space="preserve">Глава   Махновского  сельсовета                                         </w:t>
      </w:r>
      <w:proofErr w:type="spellStart"/>
      <w:r>
        <w:t>Кирильченко</w:t>
      </w:r>
      <w:proofErr w:type="spellEnd"/>
      <w:r>
        <w:t xml:space="preserve"> И.А.                        </w:t>
      </w:r>
    </w:p>
    <w:p w:rsidR="009B6127" w:rsidRDefault="009B6127" w:rsidP="009B6127">
      <w:pPr>
        <w:autoSpaceDE w:val="0"/>
        <w:autoSpaceDN w:val="0"/>
        <w:adjustRightInd w:val="0"/>
        <w:ind w:firstLine="540"/>
        <w:jc w:val="both"/>
      </w:pPr>
    </w:p>
    <w:p w:rsidR="009B6127" w:rsidRDefault="009B6127" w:rsidP="009B6127">
      <w:pPr>
        <w:autoSpaceDE w:val="0"/>
        <w:autoSpaceDN w:val="0"/>
        <w:adjustRightInd w:val="0"/>
        <w:ind w:firstLine="540"/>
        <w:jc w:val="both"/>
      </w:pPr>
    </w:p>
    <w:p w:rsidR="00584F4A" w:rsidRDefault="002E3EA7"/>
    <w:sectPr w:rsidR="00584F4A" w:rsidSect="00FD0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B6127"/>
    <w:rsid w:val="002E3EA7"/>
    <w:rsid w:val="004443E5"/>
    <w:rsid w:val="00454BF1"/>
    <w:rsid w:val="00596EB3"/>
    <w:rsid w:val="007E45E9"/>
    <w:rsid w:val="009B6127"/>
    <w:rsid w:val="00FD0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B6127"/>
    <w:pPr>
      <w:spacing w:after="0" w:line="240" w:lineRule="auto"/>
    </w:pPr>
    <w:rPr>
      <w:rFonts w:ascii="Calibri" w:eastAsia="Times New Roman" w:hAnsi="Calibri" w:cs="Times New Roman"/>
      <w:lang w:eastAsia="ru-RU"/>
    </w:rPr>
  </w:style>
  <w:style w:type="paragraph" w:styleId="a4">
    <w:name w:val="Normal (Web)"/>
    <w:basedOn w:val="a"/>
    <w:uiPriority w:val="99"/>
    <w:semiHidden/>
    <w:unhideWhenUsed/>
    <w:rsid w:val="007E45E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10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1770</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dc:creator>
  <cp:lastModifiedBy>fit</cp:lastModifiedBy>
  <cp:revision>2</cp:revision>
  <cp:lastPrinted>2017-03-14T11:38:00Z</cp:lastPrinted>
  <dcterms:created xsi:type="dcterms:W3CDTF">2017-03-14T11:19:00Z</dcterms:created>
  <dcterms:modified xsi:type="dcterms:W3CDTF">2017-03-14T11:44:00Z</dcterms:modified>
</cp:coreProperties>
</file>