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AB" w:rsidRPr="00B55AB9" w:rsidRDefault="00994DE9"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bookmarkStart w:id="0" w:name="_GoBack"/>
      <w:bookmarkEnd w:id="0"/>
      <w:r w:rsidRPr="00B55AB9">
        <w:rPr>
          <w:rFonts w:ascii="Times New Roman" w:eastAsia="Times New Roman" w:hAnsi="Times New Roman" w:cs="Times New Roman"/>
          <w:b/>
          <w:bCs/>
          <w:color w:val="000000"/>
          <w:sz w:val="28"/>
          <w:szCs w:val="28"/>
          <w:bdr w:val="none" w:sz="0" w:space="0" w:color="auto" w:frame="1"/>
          <w:lang w:eastAsia="ru-RU"/>
        </w:rPr>
        <w:t xml:space="preserve">                 </w:t>
      </w:r>
      <w:r w:rsidR="005538AB" w:rsidRPr="00B55AB9">
        <w:rPr>
          <w:rFonts w:ascii="Times New Roman" w:eastAsia="Times New Roman" w:hAnsi="Times New Roman" w:cs="Times New Roman"/>
          <w:b/>
          <w:bCs/>
          <w:color w:val="000000"/>
          <w:sz w:val="28"/>
          <w:szCs w:val="28"/>
          <w:bdr w:val="none" w:sz="0" w:space="0" w:color="auto" w:frame="1"/>
          <w:lang w:eastAsia="ru-RU"/>
        </w:rPr>
        <w:t>ПАМЯТКА для МУНИЦИПАЛЬНОГО СЛУЖАЩЕГО</w:t>
      </w:r>
    </w:p>
    <w:p w:rsidR="005538AB" w:rsidRPr="00B55AB9" w:rsidRDefault="00994DE9" w:rsidP="00F43D8E">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B55AB9">
        <w:rPr>
          <w:rFonts w:ascii="Times New Roman" w:eastAsia="Times New Roman" w:hAnsi="Times New Roman" w:cs="Times New Roman"/>
          <w:b/>
          <w:bCs/>
          <w:color w:val="000000"/>
          <w:sz w:val="28"/>
          <w:szCs w:val="28"/>
          <w:bdr w:val="none" w:sz="0" w:space="0" w:color="auto" w:frame="1"/>
          <w:lang w:eastAsia="ru-RU"/>
        </w:rPr>
        <w:t xml:space="preserve">                   </w:t>
      </w:r>
      <w:r w:rsidR="005538AB" w:rsidRPr="00B55AB9">
        <w:rPr>
          <w:rFonts w:ascii="Times New Roman" w:eastAsia="Times New Roman" w:hAnsi="Times New Roman" w:cs="Times New Roman"/>
          <w:b/>
          <w:bCs/>
          <w:color w:val="000000"/>
          <w:sz w:val="28"/>
          <w:szCs w:val="28"/>
          <w:bdr w:val="none" w:sz="0" w:space="0" w:color="auto" w:frame="1"/>
          <w:lang w:eastAsia="ru-RU"/>
        </w:rPr>
        <w:t>по вопросам противодействия коррупции</w:t>
      </w:r>
    </w:p>
    <w:p w:rsidR="00F43D8E" w:rsidRPr="00B55AB9" w:rsidRDefault="00F43D8E"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«КАК НЕ БЫТЬ ВОВЛЕЧЕННЫМ В КОРРУПЦИЮ»</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Данная памятка разработана в целях исключения и профилактики проявлений коррупционного характера в отношении му</w:t>
      </w:r>
      <w:r w:rsidR="00F43D8E" w:rsidRPr="00B55AB9">
        <w:rPr>
          <w:rFonts w:ascii="Times New Roman" w:eastAsia="Times New Roman" w:hAnsi="Times New Roman" w:cs="Times New Roman"/>
          <w:color w:val="000000"/>
          <w:sz w:val="28"/>
          <w:szCs w:val="28"/>
          <w:lang w:eastAsia="ru-RU"/>
        </w:rPr>
        <w:t>ниципальных служащих Суджанского</w:t>
      </w:r>
      <w:r w:rsidRPr="00B55AB9">
        <w:rPr>
          <w:rFonts w:ascii="Times New Roman" w:eastAsia="Times New Roman" w:hAnsi="Times New Roman" w:cs="Times New Roman"/>
          <w:color w:val="000000"/>
          <w:sz w:val="28"/>
          <w:szCs w:val="28"/>
          <w:lang w:eastAsia="ru-RU"/>
        </w:rPr>
        <w:t> </w:t>
      </w:r>
      <w:hyperlink r:id="rId5" w:tooltip="Муниципальные районы" w:history="1">
        <w:r w:rsidRPr="00B55AB9">
          <w:rPr>
            <w:rFonts w:ascii="Times New Roman" w:eastAsia="Times New Roman" w:hAnsi="Times New Roman" w:cs="Times New Roman"/>
            <w:sz w:val="28"/>
            <w:szCs w:val="28"/>
            <w:bdr w:val="none" w:sz="0" w:space="0" w:color="auto" w:frame="1"/>
            <w:lang w:eastAsia="ru-RU"/>
          </w:rPr>
          <w:t>муниципального района</w:t>
        </w:r>
      </w:hyperlink>
      <w:r w:rsidRPr="00B55AB9">
        <w:rPr>
          <w:rFonts w:ascii="Times New Roman" w:eastAsia="Times New Roman" w:hAnsi="Times New Roman" w:cs="Times New Roman"/>
          <w:sz w:val="28"/>
          <w:szCs w:val="28"/>
          <w:lang w:eastAsia="ru-RU"/>
        </w:rPr>
        <w:t> </w:t>
      </w:r>
      <w:r w:rsidRPr="00B55AB9">
        <w:rPr>
          <w:rFonts w:ascii="Times New Roman" w:eastAsia="Times New Roman" w:hAnsi="Times New Roman" w:cs="Times New Roman"/>
          <w:color w:val="000000"/>
          <w:sz w:val="28"/>
          <w:szCs w:val="28"/>
          <w:lang w:eastAsia="ru-RU"/>
        </w:rPr>
        <w:t>при осуществлении ими своих должностных обязанностей.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1.  Недопустимость коррупционного поведения на муниципальной службе и совершения коррупционных правонарушений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Под </w:t>
      </w:r>
      <w:r w:rsidRPr="00B55AB9">
        <w:rPr>
          <w:rFonts w:ascii="Times New Roman" w:eastAsia="Times New Roman" w:hAnsi="Times New Roman" w:cs="Times New Roman"/>
          <w:i/>
          <w:iCs/>
          <w:color w:val="000000"/>
          <w:sz w:val="28"/>
          <w:szCs w:val="28"/>
          <w:bdr w:val="none" w:sz="0" w:space="0" w:color="auto" w:frame="1"/>
          <w:lang w:eastAsia="ru-RU"/>
        </w:rPr>
        <w:t>коррупцией</w:t>
      </w:r>
      <w:r w:rsidRPr="00B55AB9">
        <w:rPr>
          <w:rFonts w:ascii="Times New Roman" w:eastAsia="Times New Roman" w:hAnsi="Times New Roman" w:cs="Times New Roman"/>
          <w:color w:val="000000"/>
          <w:sz w:val="28"/>
          <w:szCs w:val="28"/>
          <w:lang w:eastAsia="ru-RU"/>
        </w:rPr>
        <w:t>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6" w:tooltip="Имущественное право" w:history="1">
        <w:r w:rsidRPr="00B55AB9">
          <w:rPr>
            <w:rFonts w:ascii="Times New Roman" w:eastAsia="Times New Roman" w:hAnsi="Times New Roman" w:cs="Times New Roman"/>
            <w:sz w:val="28"/>
            <w:szCs w:val="28"/>
            <w:bdr w:val="none" w:sz="0" w:space="0" w:color="auto" w:frame="1"/>
            <w:lang w:eastAsia="ru-RU"/>
          </w:rPr>
          <w:t>имущественных прав</w:t>
        </w:r>
      </w:hyperlink>
      <w:r w:rsidRPr="00B55AB9">
        <w:rPr>
          <w:rFonts w:ascii="Times New Roman" w:eastAsia="Times New Roman" w:hAnsi="Times New Roman" w:cs="Times New Roman"/>
          <w:color w:val="000000"/>
          <w:sz w:val="28"/>
          <w:szCs w:val="28"/>
          <w:lang w:eastAsia="ru-RU"/>
        </w:rPr>
        <w:t> для себя или для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Коррупционное правонарушение</w:t>
      </w:r>
      <w:r w:rsidRPr="00B55AB9">
        <w:rPr>
          <w:rFonts w:ascii="Times New Roman" w:eastAsia="Times New Roman" w:hAnsi="Times New Roman" w:cs="Times New Roman"/>
          <w:color w:val="000000"/>
          <w:sz w:val="28"/>
          <w:szCs w:val="28"/>
          <w:lang w:eastAsia="ru-RU"/>
        </w:rPr>
        <w:t>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Коррупционным поведением</w:t>
      </w:r>
      <w:r w:rsidRPr="00B55AB9">
        <w:rPr>
          <w:rFonts w:ascii="Times New Roman" w:eastAsia="Times New Roman" w:hAnsi="Times New Roman" w:cs="Times New Roman"/>
          <w:color w:val="000000"/>
          <w:sz w:val="28"/>
          <w:szCs w:val="28"/>
          <w:lang w:eastAsia="ru-RU"/>
        </w:rPr>
        <w:t>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Коррупционной </w:t>
      </w:r>
      <w:r w:rsidRPr="00B55AB9">
        <w:rPr>
          <w:rFonts w:ascii="Times New Roman" w:eastAsia="Times New Roman" w:hAnsi="Times New Roman" w:cs="Times New Roman"/>
          <w:color w:val="000000"/>
          <w:sz w:val="28"/>
          <w:szCs w:val="28"/>
          <w:lang w:eastAsia="ru-RU"/>
        </w:rPr>
        <w:t>является любая </w:t>
      </w:r>
      <w:r w:rsidRPr="00B55AB9">
        <w:rPr>
          <w:rFonts w:ascii="Times New Roman" w:eastAsia="Times New Roman" w:hAnsi="Times New Roman" w:cs="Times New Roman"/>
          <w:i/>
          <w:iCs/>
          <w:color w:val="000000"/>
          <w:sz w:val="28"/>
          <w:szCs w:val="28"/>
          <w:bdr w:val="none" w:sz="0" w:space="0" w:color="auto" w:frame="1"/>
          <w:lang w:eastAsia="ru-RU"/>
        </w:rPr>
        <w:t>ситуация</w:t>
      </w:r>
      <w:r w:rsidRPr="00B55AB9">
        <w:rPr>
          <w:rFonts w:ascii="Times New Roman" w:eastAsia="Times New Roman" w:hAnsi="Times New Roman" w:cs="Times New Roman"/>
          <w:color w:val="000000"/>
          <w:sz w:val="28"/>
          <w:szCs w:val="28"/>
          <w:lang w:eastAsia="ru-RU"/>
        </w:rPr>
        <w:t> в </w:t>
      </w:r>
      <w:hyperlink r:id="rId7" w:tooltip="Профессиональная деятельность" w:history="1">
        <w:r w:rsidRPr="00B55AB9">
          <w:rPr>
            <w:rFonts w:ascii="Times New Roman" w:eastAsia="Times New Roman" w:hAnsi="Times New Roman" w:cs="Times New Roman"/>
            <w:sz w:val="28"/>
            <w:szCs w:val="28"/>
            <w:bdr w:val="none" w:sz="0" w:space="0" w:color="auto" w:frame="1"/>
            <w:lang w:eastAsia="ru-RU"/>
          </w:rPr>
          <w:t>профессиональной деятельности</w:t>
        </w:r>
      </w:hyperlink>
      <w:r w:rsidRPr="00B55AB9">
        <w:rPr>
          <w:rFonts w:ascii="Times New Roman" w:eastAsia="Times New Roman" w:hAnsi="Times New Roman" w:cs="Times New Roman"/>
          <w:sz w:val="28"/>
          <w:szCs w:val="28"/>
          <w:lang w:eastAsia="ru-RU"/>
        </w:rPr>
        <w:t xml:space="preserve"> муниципального служащего, создающая возможность </w:t>
      </w:r>
      <w:r w:rsidRPr="00B55AB9">
        <w:rPr>
          <w:rFonts w:ascii="Times New Roman" w:eastAsia="Times New Roman" w:hAnsi="Times New Roman" w:cs="Times New Roman"/>
          <w:color w:val="000000"/>
          <w:sz w:val="28"/>
          <w:szCs w:val="28"/>
          <w:lang w:eastAsia="ru-RU"/>
        </w:rPr>
        <w:t>нарушения запретов, ограничений и обязанностей, направленных на предупреждение коррупции (антикоррупционных стандартов).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w:t>
      </w:r>
      <w:r w:rsidRPr="00B55AB9">
        <w:rPr>
          <w:rFonts w:ascii="Times New Roman" w:eastAsia="Times New Roman" w:hAnsi="Times New Roman" w:cs="Times New Roman"/>
          <w:color w:val="000000"/>
          <w:sz w:val="28"/>
          <w:szCs w:val="28"/>
          <w:lang w:eastAsia="ru-RU"/>
        </w:rPr>
        <w:lastRenderedPageBreak/>
        <w:t>долг составляют основу профессионально-этического стандарта муниципального служащего.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Нравственные принципы – ценности муниципальной службы не позволяют муниципальному служащему:</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а) осуществлять </w:t>
      </w:r>
      <w:hyperlink r:id="rId8" w:tooltip="Предпринимательская деятельность" w:history="1">
        <w:r w:rsidRPr="00B55AB9">
          <w:rPr>
            <w:rFonts w:ascii="Times New Roman" w:eastAsia="Times New Roman" w:hAnsi="Times New Roman" w:cs="Times New Roman"/>
            <w:sz w:val="28"/>
            <w:szCs w:val="28"/>
            <w:bdr w:val="none" w:sz="0" w:space="0" w:color="auto" w:frame="1"/>
            <w:lang w:eastAsia="ru-RU"/>
          </w:rPr>
          <w:t>предпринимательскую деятельность</w:t>
        </w:r>
      </w:hyperlink>
      <w:r w:rsidRPr="00B55AB9">
        <w:rPr>
          <w:rFonts w:ascii="Times New Roman" w:eastAsia="Times New Roman" w:hAnsi="Times New Roman" w:cs="Times New Roman"/>
          <w:sz w:val="28"/>
          <w:szCs w:val="28"/>
          <w:lang w:eastAsia="ru-RU"/>
        </w:rPr>
        <w:t>;</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участвовать на платной основе в деятельности </w:t>
      </w:r>
      <w:hyperlink r:id="rId9" w:tooltip="Органы управления" w:history="1">
        <w:r w:rsidRPr="00B55AB9">
          <w:rPr>
            <w:rFonts w:ascii="Times New Roman" w:eastAsia="Times New Roman" w:hAnsi="Times New Roman" w:cs="Times New Roman"/>
            <w:sz w:val="28"/>
            <w:szCs w:val="28"/>
            <w:bdr w:val="none" w:sz="0" w:space="0" w:color="auto" w:frame="1"/>
            <w:lang w:eastAsia="ru-RU"/>
          </w:rPr>
          <w:t>органа управления</w:t>
        </w:r>
      </w:hyperlink>
      <w:r w:rsidRPr="00B55AB9">
        <w:rPr>
          <w:rFonts w:ascii="Times New Roman" w:eastAsia="Times New Roman" w:hAnsi="Times New Roman" w:cs="Times New Roman"/>
          <w:sz w:val="28"/>
          <w:szCs w:val="28"/>
          <w:lang w:eastAsia="ru-RU"/>
        </w:rPr>
        <w:t> </w:t>
      </w:r>
      <w:hyperlink r:id="rId10" w:tooltip="Коммерческие организации" w:history="1">
        <w:r w:rsidRPr="00B55AB9">
          <w:rPr>
            <w:rFonts w:ascii="Times New Roman" w:eastAsia="Times New Roman" w:hAnsi="Times New Roman" w:cs="Times New Roman"/>
            <w:sz w:val="28"/>
            <w:szCs w:val="28"/>
            <w:bdr w:val="none" w:sz="0" w:space="0" w:color="auto" w:frame="1"/>
            <w:lang w:eastAsia="ru-RU"/>
          </w:rPr>
          <w:t>коммерческой организацией</w:t>
        </w:r>
      </w:hyperlink>
      <w:r w:rsidRPr="00B55AB9">
        <w:rPr>
          <w:rFonts w:ascii="Times New Roman" w:eastAsia="Times New Roman" w:hAnsi="Times New Roman" w:cs="Times New Roman"/>
          <w:sz w:val="28"/>
          <w:szCs w:val="28"/>
          <w:lang w:eastAsia="ru-RU"/>
        </w:rPr>
        <w:t>, за исключением случаев</w:t>
      </w:r>
      <w:r w:rsidRPr="00B55AB9">
        <w:rPr>
          <w:rFonts w:ascii="Times New Roman" w:eastAsia="Times New Roman" w:hAnsi="Times New Roman" w:cs="Times New Roman"/>
          <w:color w:val="000000"/>
          <w:sz w:val="28"/>
          <w:szCs w:val="28"/>
          <w:lang w:eastAsia="ru-RU"/>
        </w:rPr>
        <w:t>, установленных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приобретать в случаях, установленных действующим законодательством</w:t>
      </w:r>
      <w:r w:rsidRPr="00B55AB9">
        <w:rPr>
          <w:rFonts w:ascii="Times New Roman" w:eastAsia="Times New Roman" w:hAnsi="Times New Roman" w:cs="Times New Roman"/>
          <w:sz w:val="28"/>
          <w:szCs w:val="28"/>
          <w:lang w:eastAsia="ru-RU"/>
        </w:rPr>
        <w:t>, </w:t>
      </w:r>
      <w:hyperlink r:id="rId11" w:tooltip="Ценные бумаги" w:history="1">
        <w:r w:rsidRPr="00B55AB9">
          <w:rPr>
            <w:rFonts w:ascii="Times New Roman" w:eastAsia="Times New Roman" w:hAnsi="Times New Roman" w:cs="Times New Roman"/>
            <w:sz w:val="28"/>
            <w:szCs w:val="28"/>
            <w:bdr w:val="none" w:sz="0" w:space="0" w:color="auto" w:frame="1"/>
            <w:lang w:eastAsia="ru-RU"/>
          </w:rPr>
          <w:t>ценные бумаги</w:t>
        </w:r>
      </w:hyperlink>
      <w:r w:rsidRPr="00B55AB9">
        <w:rPr>
          <w:rFonts w:ascii="Times New Roman" w:eastAsia="Times New Roman" w:hAnsi="Times New Roman" w:cs="Times New Roman"/>
          <w:color w:val="000000"/>
          <w:sz w:val="28"/>
          <w:szCs w:val="28"/>
          <w:lang w:eastAsia="ru-RU"/>
        </w:rPr>
        <w:t>, по которым может быть получен доход;</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выстраивать отношения личной заинтересованности с субъектами предпринимательской деятельности;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е) составлять протекцию субъектам предпринимательской деятельности в личных, имущественных (финансовых) и иных корыстных целях;</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2.  Действия муниципального служащего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при возникновении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Под </w:t>
      </w:r>
      <w:r w:rsidRPr="00B55AB9">
        <w:rPr>
          <w:rFonts w:ascii="Times New Roman" w:eastAsia="Times New Roman" w:hAnsi="Times New Roman" w:cs="Times New Roman"/>
          <w:i/>
          <w:iCs/>
          <w:color w:val="000000"/>
          <w:sz w:val="28"/>
          <w:szCs w:val="28"/>
          <w:bdr w:val="none" w:sz="0" w:space="0" w:color="auto" w:frame="1"/>
          <w:lang w:eastAsia="ru-RU"/>
        </w:rPr>
        <w:t>личной заинтересованностью</w:t>
      </w:r>
      <w:r w:rsidRPr="00B55AB9">
        <w:rPr>
          <w:rFonts w:ascii="Times New Roman" w:eastAsia="Times New Roman" w:hAnsi="Times New Roman" w:cs="Times New Roman"/>
          <w:color w:val="000000"/>
          <w:sz w:val="28"/>
          <w:szCs w:val="28"/>
          <w:lang w:eastAsia="ru-RU"/>
        </w:rPr>
        <w:t>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принимать меры по недопущению любой возможности возникновения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принять меры по урегулированию возникшего конфликта интересов самостоятельно или по согласованию с непосредственным руководителем;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 заявить самоотвод в случаях и порядке, установленных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lastRenderedPageBreak/>
        <w:t>е) передать принадлежащие ему ценные бумаги, акции (доли участия, паи в уставных (складочных) капиталах организаций) в </w:t>
      </w:r>
      <w:hyperlink r:id="rId12" w:tooltip="Доверительное управление" w:history="1">
        <w:r w:rsidRPr="00B55AB9">
          <w:rPr>
            <w:rFonts w:ascii="Times New Roman" w:eastAsia="Times New Roman" w:hAnsi="Times New Roman" w:cs="Times New Roman"/>
            <w:sz w:val="28"/>
            <w:szCs w:val="28"/>
            <w:bdr w:val="none" w:sz="0" w:space="0" w:color="auto" w:frame="1"/>
            <w:lang w:eastAsia="ru-RU"/>
          </w:rPr>
          <w:t>доверительное управление</w:t>
        </w:r>
      </w:hyperlink>
      <w:r w:rsidRPr="00B55AB9">
        <w:rPr>
          <w:rFonts w:ascii="Times New Roman" w:eastAsia="Times New Roman" w:hAnsi="Times New Roman" w:cs="Times New Roman"/>
          <w:sz w:val="28"/>
          <w:szCs w:val="28"/>
          <w:lang w:eastAsia="ru-RU"/>
        </w:rPr>
        <w:t> в соответствии с действующим законодательством.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Конфликт интересов, связанный с осуществлением муниципальным служащим его должностных обязанностей, может выражаться в следующем: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подготовка в пределах компетенции муниципального служащего проектов </w:t>
      </w:r>
      <w:hyperlink r:id="rId13" w:tooltip="Правовые акты" w:history="1">
        <w:r w:rsidRPr="00B55AB9">
          <w:rPr>
            <w:rFonts w:ascii="Times New Roman" w:eastAsia="Times New Roman" w:hAnsi="Times New Roman" w:cs="Times New Roman"/>
            <w:sz w:val="28"/>
            <w:szCs w:val="28"/>
            <w:bdr w:val="none" w:sz="0" w:space="0" w:color="auto" w:frame="1"/>
            <w:lang w:eastAsia="ru-RU"/>
          </w:rPr>
          <w:t>правовых актов</w:t>
        </w:r>
      </w:hyperlink>
      <w:r w:rsidRPr="00B55AB9">
        <w:rPr>
          <w:rFonts w:ascii="Times New Roman" w:eastAsia="Times New Roman" w:hAnsi="Times New Roman" w:cs="Times New Roman"/>
          <w:sz w:val="28"/>
          <w:szCs w:val="28"/>
          <w:lang w:eastAsia="ru-RU"/>
        </w:rPr>
        <w:t> по</w:t>
      </w:r>
      <w:r w:rsidRPr="00B55AB9">
        <w:rPr>
          <w:rFonts w:ascii="Times New Roman" w:eastAsia="Times New Roman" w:hAnsi="Times New Roman" w:cs="Times New Roman"/>
          <w:color w:val="000000"/>
          <w:sz w:val="28"/>
          <w:szCs w:val="28"/>
          <w:lang w:eastAsia="ru-RU"/>
        </w:rPr>
        <w:t xml:space="preserve">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Уклонение муниципального служащего от обязанности представлять представителю нанимателя (работодателю) </w:t>
      </w:r>
      <w:hyperlink r:id="rId14" w:tooltip="Сведения о доходах" w:history="1">
        <w:r w:rsidRPr="00B55AB9">
          <w:rPr>
            <w:rFonts w:ascii="Times New Roman" w:eastAsia="Times New Roman" w:hAnsi="Times New Roman" w:cs="Times New Roman"/>
            <w:sz w:val="28"/>
            <w:szCs w:val="28"/>
            <w:bdr w:val="none" w:sz="0" w:space="0" w:color="auto" w:frame="1"/>
            <w:lang w:eastAsia="ru-RU"/>
          </w:rPr>
          <w:t>сведения о доходах</w:t>
        </w:r>
      </w:hyperlink>
      <w:r w:rsidRPr="00B55AB9">
        <w:rPr>
          <w:rFonts w:ascii="Times New Roman" w:eastAsia="Times New Roman" w:hAnsi="Times New Roman" w:cs="Times New Roman"/>
          <w:sz w:val="28"/>
          <w:szCs w:val="28"/>
          <w:lang w:eastAsia="ru-RU"/>
        </w:rPr>
        <w:t>, расходах, об имуществе и </w:t>
      </w:r>
      <w:hyperlink r:id="rId15" w:tooltip="Обязательства имущественного характера" w:history="1">
        <w:r w:rsidRPr="00B55AB9">
          <w:rPr>
            <w:rFonts w:ascii="Times New Roman" w:eastAsia="Times New Roman" w:hAnsi="Times New Roman" w:cs="Times New Roman"/>
            <w:sz w:val="28"/>
            <w:szCs w:val="28"/>
            <w:bdr w:val="none" w:sz="0" w:space="0" w:color="auto" w:frame="1"/>
            <w:lang w:eastAsia="ru-RU"/>
          </w:rPr>
          <w:t>обязательствах имущественного</w:t>
        </w:r>
      </w:hyperlink>
      <w:r w:rsidR="00F43D8E" w:rsidRPr="00B55AB9">
        <w:rPr>
          <w:rFonts w:ascii="Times New Roman" w:eastAsia="Times New Roman" w:hAnsi="Times New Roman" w:cs="Times New Roman"/>
          <w:sz w:val="28"/>
          <w:szCs w:val="28"/>
          <w:bdr w:val="none" w:sz="0" w:space="0" w:color="auto" w:frame="1"/>
          <w:lang w:eastAsia="ru-RU"/>
        </w:rPr>
        <w:t xml:space="preserve"> </w:t>
      </w:r>
      <w:r w:rsidRPr="00B55AB9">
        <w:rPr>
          <w:rFonts w:ascii="Times New Roman" w:eastAsia="Times New Roman" w:hAnsi="Times New Roman" w:cs="Times New Roman"/>
          <w:sz w:val="28"/>
          <w:szCs w:val="28"/>
          <w:lang w:eastAsia="ru-RU"/>
        </w:rPr>
        <w:t>характер</w:t>
      </w:r>
      <w:r w:rsidRPr="00B55AB9">
        <w:rPr>
          <w:rFonts w:ascii="Times New Roman" w:eastAsia="Times New Roman" w:hAnsi="Times New Roman" w:cs="Times New Roman"/>
          <w:color w:val="000000"/>
          <w:sz w:val="28"/>
          <w:szCs w:val="28"/>
          <w:lang w:eastAsia="ru-RU"/>
        </w:rPr>
        <w:t>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усилить контроль за исполнением муниципальным служащим его должностных обязанностей;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исключить возможность участия муниципального служащего в принятии решений по вопросам, с которыми связан конфликт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предложить муниципальному служащему отказаться от выгоды, являющейся причиной возникновения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3.  Порядок уведомления работодателя о фактах обращения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в целях склонения муниципального служащего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к совершению коррупционных правонарушений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16" w:tooltip="Злоупотребление властью, служебным положением" w:history="1">
        <w:r w:rsidRPr="00B55AB9">
          <w:rPr>
            <w:rFonts w:ascii="Times New Roman" w:eastAsia="Times New Roman" w:hAnsi="Times New Roman" w:cs="Times New Roman"/>
            <w:sz w:val="28"/>
            <w:szCs w:val="28"/>
            <w:bdr w:val="none" w:sz="0" w:space="0" w:color="auto" w:frame="1"/>
            <w:lang w:eastAsia="ru-RU"/>
          </w:rPr>
          <w:t>злоупотреблению служебным положением</w:t>
        </w:r>
      </w:hyperlink>
      <w:r w:rsidRPr="00B55AB9">
        <w:rPr>
          <w:rFonts w:ascii="Times New Roman" w:eastAsia="Times New Roman" w:hAnsi="Times New Roman" w:cs="Times New Roman"/>
          <w:sz w:val="28"/>
          <w:szCs w:val="28"/>
          <w:lang w:eastAsia="ru-RU"/>
        </w:rPr>
        <w:t>, даче или получению взятки, злоупотреб</w:t>
      </w:r>
      <w:r w:rsidRPr="00B55AB9">
        <w:rPr>
          <w:rFonts w:ascii="Times New Roman" w:eastAsia="Times New Roman" w:hAnsi="Times New Roman" w:cs="Times New Roman"/>
          <w:color w:val="000000"/>
          <w:sz w:val="28"/>
          <w:szCs w:val="28"/>
          <w:lang w:eastAsia="ru-RU"/>
        </w:rPr>
        <w:t xml:space="preserve">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w:t>
      </w:r>
      <w:r w:rsidRPr="00B55AB9">
        <w:rPr>
          <w:rFonts w:ascii="Times New Roman" w:eastAsia="Times New Roman" w:hAnsi="Times New Roman" w:cs="Times New Roman"/>
          <w:color w:val="000000"/>
          <w:sz w:val="28"/>
          <w:szCs w:val="28"/>
          <w:lang w:eastAsia="ru-RU"/>
        </w:rPr>
        <w:lastRenderedPageBreak/>
        <w:t>получения выгоды в виде денег, ценностей, иного имущества или услуг иму</w:t>
      </w:r>
      <w:r w:rsidRPr="00B55AB9">
        <w:rPr>
          <w:rFonts w:ascii="Times New Roman" w:eastAsia="Times New Roman" w:hAnsi="Times New Roman" w:cs="Times New Roman"/>
          <w:color w:val="000000"/>
          <w:sz w:val="28"/>
          <w:szCs w:val="28"/>
          <w:lang w:eastAsia="ru-RU"/>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Уведомление заполняется и передается ответственному </w:t>
      </w:r>
      <w:r w:rsidRPr="00B55AB9">
        <w:rPr>
          <w:rFonts w:ascii="Times New Roman" w:eastAsia="Times New Roman" w:hAnsi="Times New Roman" w:cs="Times New Roman"/>
          <w:sz w:val="28"/>
          <w:szCs w:val="28"/>
          <w:lang w:eastAsia="ru-RU"/>
        </w:rPr>
        <w:t>лицу </w:t>
      </w:r>
      <w:hyperlink r:id="rId17" w:tooltip="Органы местного самоуправления" w:history="1">
        <w:r w:rsidRPr="00B55AB9">
          <w:rPr>
            <w:rFonts w:ascii="Times New Roman" w:eastAsia="Times New Roman" w:hAnsi="Times New Roman" w:cs="Times New Roman"/>
            <w:sz w:val="28"/>
            <w:szCs w:val="28"/>
            <w:bdr w:val="none" w:sz="0" w:space="0" w:color="auto" w:frame="1"/>
            <w:lang w:eastAsia="ru-RU"/>
          </w:rPr>
          <w:t>органа местного самоуправления</w:t>
        </w:r>
      </w:hyperlink>
      <w:r w:rsidRPr="00B55AB9">
        <w:rPr>
          <w:rFonts w:ascii="Times New Roman" w:eastAsia="Times New Roman" w:hAnsi="Times New Roman" w:cs="Times New Roman"/>
          <w:sz w:val="28"/>
          <w:szCs w:val="28"/>
          <w:lang w:eastAsia="ru-RU"/>
        </w:rPr>
        <w:t xml:space="preserve">, наделенному функциями по профилактике </w:t>
      </w:r>
      <w:r w:rsidRPr="00B55AB9">
        <w:rPr>
          <w:rFonts w:ascii="Times New Roman" w:eastAsia="Times New Roman" w:hAnsi="Times New Roman" w:cs="Times New Roman"/>
          <w:color w:val="000000"/>
          <w:sz w:val="28"/>
          <w:szCs w:val="28"/>
          <w:lang w:eastAsia="ru-RU"/>
        </w:rPr>
        <w:t>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w:t>
      </w:r>
      <w:r w:rsidRPr="00B55AB9">
        <w:rPr>
          <w:rFonts w:ascii="Times New Roman" w:eastAsia="Times New Roman" w:hAnsi="Times New Roman" w:cs="Times New Roman"/>
          <w:sz w:val="28"/>
          <w:szCs w:val="28"/>
          <w:lang w:eastAsia="ru-RU"/>
        </w:rPr>
        <w:t>с </w:t>
      </w:r>
      <w:hyperlink r:id="rId18" w:tooltip="Законы в России" w:history="1">
        <w:r w:rsidRPr="00B55AB9">
          <w:rPr>
            <w:rFonts w:ascii="Times New Roman" w:eastAsia="Times New Roman" w:hAnsi="Times New Roman" w:cs="Times New Roman"/>
            <w:sz w:val="28"/>
            <w:szCs w:val="28"/>
            <w:bdr w:val="none" w:sz="0" w:space="0" w:color="auto" w:frame="1"/>
            <w:lang w:eastAsia="ru-RU"/>
          </w:rPr>
          <w:t>законодательством Российской Федерации</w:t>
        </w:r>
      </w:hyperlink>
      <w:r w:rsidRPr="00B55AB9">
        <w:rPr>
          <w:rFonts w:ascii="Times New Roman" w:eastAsia="Times New Roman" w:hAnsi="Times New Roman" w:cs="Times New Roman"/>
          <w:color w:val="000000"/>
          <w:sz w:val="28"/>
          <w:szCs w:val="28"/>
          <w:lang w:eastAsia="ru-RU"/>
        </w:rPr>
        <w:t>.</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4.  Отношение муниципального служащего к исполнению</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неправомерного поручения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Профессиональная этика обязывает муниципального служащего не исполнять данное ему неправомерное поручение руководителя.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исполнивший неправомерное поручение руководителя, несет дисциплинарную, гражданско-правовую, административную или </w:t>
      </w:r>
      <w:hyperlink r:id="rId19" w:tooltip="Уголовная ответственность" w:history="1">
        <w:r w:rsidRPr="00B55AB9">
          <w:rPr>
            <w:rFonts w:ascii="Times New Roman" w:eastAsia="Times New Roman" w:hAnsi="Times New Roman" w:cs="Times New Roman"/>
            <w:sz w:val="28"/>
            <w:szCs w:val="28"/>
            <w:bdr w:val="none" w:sz="0" w:space="0" w:color="auto" w:frame="1"/>
            <w:lang w:eastAsia="ru-RU"/>
          </w:rPr>
          <w:t>уголовную ответственность</w:t>
        </w:r>
      </w:hyperlink>
      <w:r w:rsidRPr="00B55AB9">
        <w:rPr>
          <w:rFonts w:ascii="Times New Roman" w:eastAsia="Times New Roman" w:hAnsi="Times New Roman" w:cs="Times New Roman"/>
          <w:color w:val="000000"/>
          <w:sz w:val="28"/>
          <w:szCs w:val="28"/>
          <w:lang w:eastAsia="ru-RU"/>
        </w:rPr>
        <w:t> в соответствии с действующим законодательством.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5.  Отношение муниципального служащего к подаркам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 иным знакам внимания со стороны третьих лиц</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Подарки, полученные муниципальным служащим в связи с протокольными мероприятиями, со </w:t>
      </w:r>
      <w:hyperlink r:id="rId20" w:tooltip="Командировка служебная" w:history="1">
        <w:r w:rsidRPr="00B55AB9">
          <w:rPr>
            <w:rFonts w:ascii="Times New Roman" w:eastAsia="Times New Roman" w:hAnsi="Times New Roman" w:cs="Times New Roman"/>
            <w:sz w:val="28"/>
            <w:szCs w:val="28"/>
            <w:bdr w:val="none" w:sz="0" w:space="0" w:color="auto" w:frame="1"/>
            <w:lang w:eastAsia="ru-RU"/>
          </w:rPr>
          <w:t>служебными командировками</w:t>
        </w:r>
      </w:hyperlink>
      <w:r w:rsidRPr="00B55AB9">
        <w:rPr>
          <w:rFonts w:ascii="Times New Roman" w:eastAsia="Times New Roman" w:hAnsi="Times New Roman" w:cs="Times New Roman"/>
          <w:sz w:val="28"/>
          <w:szCs w:val="28"/>
          <w:lang w:eastAsia="ru-RU"/>
        </w:rPr>
        <w:t> и с другими официальными мероприятиями, признаются </w:t>
      </w:r>
      <w:hyperlink r:id="rId21" w:tooltip="Муниципальная собственность" w:history="1">
        <w:r w:rsidRPr="00B55AB9">
          <w:rPr>
            <w:rFonts w:ascii="Times New Roman" w:eastAsia="Times New Roman" w:hAnsi="Times New Roman" w:cs="Times New Roman"/>
            <w:sz w:val="28"/>
            <w:szCs w:val="28"/>
            <w:bdr w:val="none" w:sz="0" w:space="0" w:color="auto" w:frame="1"/>
            <w:lang w:eastAsia="ru-RU"/>
          </w:rPr>
          <w:t>муниципальной собственностью</w:t>
        </w:r>
      </w:hyperlink>
      <w:r w:rsidRPr="00B55AB9">
        <w:rPr>
          <w:rFonts w:ascii="Times New Roman" w:eastAsia="Times New Roman" w:hAnsi="Times New Roman" w:cs="Times New Roman"/>
          <w:color w:val="000000"/>
          <w:sz w:val="28"/>
          <w:szCs w:val="28"/>
          <w:lang w:eastAsia="ru-RU"/>
        </w:rPr>
        <w:t>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6.  Что нужно знать о </w:t>
      </w:r>
      <w:hyperlink r:id="rId22" w:tooltip="Взяточничество" w:history="1">
        <w:r w:rsidRPr="00B55AB9">
          <w:rPr>
            <w:rFonts w:ascii="Times New Roman" w:eastAsia="Times New Roman" w:hAnsi="Times New Roman" w:cs="Times New Roman"/>
            <w:b/>
            <w:bCs/>
            <w:sz w:val="28"/>
            <w:szCs w:val="28"/>
            <w:bdr w:val="none" w:sz="0" w:space="0" w:color="auto" w:frame="1"/>
            <w:lang w:eastAsia="ru-RU"/>
          </w:rPr>
          <w:t>взяточничестве</w:t>
        </w:r>
      </w:hyperlink>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Предметом</w:t>
      </w:r>
      <w:r w:rsidRPr="00B55AB9">
        <w:rPr>
          <w:rFonts w:ascii="Times New Roman" w:eastAsia="Times New Roman" w:hAnsi="Times New Roman" w:cs="Times New Roman"/>
          <w:color w:val="000000"/>
          <w:sz w:val="28"/>
          <w:szCs w:val="28"/>
          <w:lang w:eastAsia="ru-RU"/>
        </w:rPr>
        <w:t> взятки могут быть любые материальные ценности: деньги, в том числе </w:t>
      </w:r>
      <w:hyperlink r:id="rId23" w:tooltip="Иностранная валюта" w:history="1">
        <w:r w:rsidRPr="00B55AB9">
          <w:rPr>
            <w:rFonts w:ascii="Times New Roman" w:eastAsia="Times New Roman" w:hAnsi="Times New Roman" w:cs="Times New Roman"/>
            <w:sz w:val="28"/>
            <w:szCs w:val="28"/>
            <w:bdr w:val="none" w:sz="0" w:space="0" w:color="auto" w:frame="1"/>
            <w:lang w:eastAsia="ru-RU"/>
          </w:rPr>
          <w:t>иностранная валюта</w:t>
        </w:r>
      </w:hyperlink>
      <w:r w:rsidRPr="00B55AB9">
        <w:rPr>
          <w:rFonts w:ascii="Times New Roman" w:eastAsia="Times New Roman" w:hAnsi="Times New Roman" w:cs="Times New Roman"/>
          <w:sz w:val="28"/>
          <w:szCs w:val="28"/>
          <w:lang w:eastAsia="ru-RU"/>
        </w:rPr>
        <w:t>, и</w:t>
      </w:r>
      <w:r w:rsidRPr="00B55AB9">
        <w:rPr>
          <w:rFonts w:ascii="Times New Roman" w:eastAsia="Times New Roman" w:hAnsi="Times New Roman" w:cs="Times New Roman"/>
          <w:color w:val="000000"/>
          <w:sz w:val="28"/>
          <w:szCs w:val="28"/>
          <w:lang w:eastAsia="ru-RU"/>
        </w:rPr>
        <w:t>ные </w:t>
      </w:r>
      <w:hyperlink r:id="rId24" w:tooltip="Валюта цены" w:history="1">
        <w:r w:rsidRPr="00B55AB9">
          <w:rPr>
            <w:rFonts w:ascii="Times New Roman" w:eastAsia="Times New Roman" w:hAnsi="Times New Roman" w:cs="Times New Roman"/>
            <w:sz w:val="28"/>
            <w:szCs w:val="28"/>
            <w:bdr w:val="none" w:sz="0" w:space="0" w:color="auto" w:frame="1"/>
            <w:lang w:eastAsia="ru-RU"/>
          </w:rPr>
          <w:t>валютные ценности</w:t>
        </w:r>
      </w:hyperlink>
      <w:r w:rsidRPr="00B55AB9">
        <w:rPr>
          <w:rFonts w:ascii="Times New Roman" w:eastAsia="Times New Roman" w:hAnsi="Times New Roman" w:cs="Times New Roman"/>
          <w:color w:val="000000"/>
          <w:sz w:val="28"/>
          <w:szCs w:val="28"/>
          <w:lang w:eastAsia="ru-RU"/>
        </w:rPr>
        <w:t> (например, чеки, </w:t>
      </w:r>
      <w:hyperlink r:id="rId25" w:tooltip="Аккредитив" w:history="1">
        <w:r w:rsidRPr="00B55AB9">
          <w:rPr>
            <w:rFonts w:ascii="Times New Roman" w:eastAsia="Times New Roman" w:hAnsi="Times New Roman" w:cs="Times New Roman"/>
            <w:sz w:val="28"/>
            <w:szCs w:val="28"/>
            <w:bdr w:val="none" w:sz="0" w:space="0" w:color="auto" w:frame="1"/>
            <w:lang w:eastAsia="ru-RU"/>
          </w:rPr>
          <w:t>аккредитивы</w:t>
        </w:r>
      </w:hyperlink>
      <w:r w:rsidRPr="00B55AB9">
        <w:rPr>
          <w:rFonts w:ascii="Times New Roman" w:eastAsia="Times New Roman" w:hAnsi="Times New Roman" w:cs="Times New Roman"/>
          <w:sz w:val="28"/>
          <w:szCs w:val="28"/>
          <w:lang w:eastAsia="ru-RU"/>
        </w:rPr>
        <w:t>)</w:t>
      </w:r>
      <w:r w:rsidRPr="00B55AB9">
        <w:rPr>
          <w:rFonts w:ascii="Times New Roman" w:eastAsia="Times New Roman" w:hAnsi="Times New Roman" w:cs="Times New Roman"/>
          <w:color w:val="000000"/>
          <w:sz w:val="28"/>
          <w:szCs w:val="28"/>
          <w:lang w:eastAsia="ru-RU"/>
        </w:rPr>
        <w:t>, ценные бумаги (акции, облигации, складские свидетельства), </w:t>
      </w:r>
      <w:hyperlink r:id="rId26" w:tooltip="Драгоценные металлы" w:history="1">
        <w:r w:rsidRPr="00B55AB9">
          <w:rPr>
            <w:rFonts w:ascii="Times New Roman" w:eastAsia="Times New Roman" w:hAnsi="Times New Roman" w:cs="Times New Roman"/>
            <w:sz w:val="28"/>
            <w:szCs w:val="28"/>
            <w:bdr w:val="none" w:sz="0" w:space="0" w:color="auto" w:frame="1"/>
            <w:lang w:eastAsia="ru-RU"/>
          </w:rPr>
          <w:t>драгоценные металлы</w:t>
        </w:r>
      </w:hyperlink>
      <w:r w:rsidRPr="00B55AB9">
        <w:rPr>
          <w:rFonts w:ascii="Times New Roman" w:eastAsia="Times New Roman" w:hAnsi="Times New Roman" w:cs="Times New Roman"/>
          <w:sz w:val="28"/>
          <w:szCs w:val="28"/>
          <w:lang w:eastAsia="ru-RU"/>
        </w:rPr>
        <w:t> (золото, серебро, платина) и </w:t>
      </w:r>
      <w:hyperlink r:id="rId27" w:tooltip="Драгоценные камни" w:history="1">
        <w:r w:rsidRPr="00B55AB9">
          <w:rPr>
            <w:rFonts w:ascii="Times New Roman" w:eastAsia="Times New Roman" w:hAnsi="Times New Roman" w:cs="Times New Roman"/>
            <w:sz w:val="28"/>
            <w:szCs w:val="28"/>
            <w:bdr w:val="none" w:sz="0" w:space="0" w:color="auto" w:frame="1"/>
            <w:lang w:eastAsia="ru-RU"/>
          </w:rPr>
          <w:t>драгоценные камни</w:t>
        </w:r>
      </w:hyperlink>
      <w:r w:rsidRPr="00B55AB9">
        <w:rPr>
          <w:rFonts w:ascii="Times New Roman" w:eastAsia="Times New Roman" w:hAnsi="Times New Roman" w:cs="Times New Roman"/>
          <w:sz w:val="28"/>
          <w:szCs w:val="28"/>
          <w:lang w:eastAsia="ru-RU"/>
        </w:rPr>
        <w:t> (алмазы, изумруды</w:t>
      </w:r>
      <w:r w:rsidRPr="00B55AB9">
        <w:rPr>
          <w:rFonts w:ascii="Times New Roman" w:eastAsia="Times New Roman" w:hAnsi="Times New Roman" w:cs="Times New Roman"/>
          <w:color w:val="000000"/>
          <w:sz w:val="28"/>
          <w:szCs w:val="28"/>
          <w:lang w:eastAsia="ru-RU"/>
        </w:rPr>
        <w:t xml:space="preserve">, сапфиры, рубины и др.), продовольственные и промышленные товары, недвижимое имущество, а </w:t>
      </w:r>
      <w:r w:rsidRPr="00B55AB9">
        <w:rPr>
          <w:rFonts w:ascii="Times New Roman" w:eastAsia="Times New Roman" w:hAnsi="Times New Roman" w:cs="Times New Roman"/>
          <w:color w:val="000000"/>
          <w:sz w:val="28"/>
          <w:szCs w:val="28"/>
          <w:lang w:eastAsia="ru-RU"/>
        </w:rPr>
        <w:lastRenderedPageBreak/>
        <w:t>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Взятка может быть завуалирована</w:t>
      </w:r>
      <w:r w:rsidRPr="00B55AB9">
        <w:rPr>
          <w:rFonts w:ascii="Times New Roman" w:eastAsia="Times New Roman" w:hAnsi="Times New Roman" w:cs="Times New Roman"/>
          <w:color w:val="000000"/>
          <w:sz w:val="28"/>
          <w:szCs w:val="28"/>
          <w:lang w:eastAsia="ru-RU"/>
        </w:rPr>
        <w:t> в виде </w:t>
      </w:r>
      <w:hyperlink r:id="rId28" w:tooltip="Банковская ссуда" w:history="1">
        <w:r w:rsidRPr="00B55AB9">
          <w:rPr>
            <w:rFonts w:ascii="Times New Roman" w:eastAsia="Times New Roman" w:hAnsi="Times New Roman" w:cs="Times New Roman"/>
            <w:sz w:val="28"/>
            <w:szCs w:val="28"/>
            <w:bdr w:val="none" w:sz="0" w:space="0" w:color="auto" w:frame="1"/>
            <w:lang w:eastAsia="ru-RU"/>
          </w:rPr>
          <w:t>банковской ссуды</w:t>
        </w:r>
      </w:hyperlink>
      <w:r w:rsidRPr="00B55AB9">
        <w:rPr>
          <w:rFonts w:ascii="Times New Roman" w:eastAsia="Times New Roman" w:hAnsi="Times New Roman" w:cs="Times New Roman"/>
          <w:color w:val="000000"/>
          <w:sz w:val="28"/>
          <w:szCs w:val="28"/>
          <w:lang w:eastAsia="ru-RU"/>
        </w:rPr>
        <w:t>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29" w:tooltip="Заработная плата" w:history="1">
        <w:r w:rsidRPr="00B55AB9">
          <w:rPr>
            <w:rFonts w:ascii="Times New Roman" w:eastAsia="Times New Roman" w:hAnsi="Times New Roman" w:cs="Times New Roman"/>
            <w:sz w:val="28"/>
            <w:szCs w:val="28"/>
            <w:bdr w:val="none" w:sz="0" w:space="0" w:color="auto" w:frame="1"/>
            <w:lang w:eastAsia="ru-RU"/>
          </w:rPr>
          <w:t>заработной платы</w:t>
        </w:r>
      </w:hyperlink>
      <w:r w:rsidRPr="00B55AB9">
        <w:rPr>
          <w:rFonts w:ascii="Times New Roman" w:eastAsia="Times New Roman" w:hAnsi="Times New Roman" w:cs="Times New Roman"/>
          <w:sz w:val="28"/>
          <w:szCs w:val="28"/>
          <w:lang w:eastAsia="ru-RU"/>
        </w:rPr>
        <w:t> </w:t>
      </w:r>
      <w:r w:rsidRPr="00B55AB9">
        <w:rPr>
          <w:rFonts w:ascii="Times New Roman" w:eastAsia="Times New Roman" w:hAnsi="Times New Roman" w:cs="Times New Roman"/>
          <w:color w:val="000000"/>
          <w:sz w:val="28"/>
          <w:szCs w:val="28"/>
          <w:lang w:eastAsia="ru-RU"/>
        </w:rPr>
        <w:t>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Получение взятки</w:t>
      </w:r>
      <w:r w:rsidRPr="00B55AB9">
        <w:rPr>
          <w:rFonts w:ascii="Times New Roman" w:eastAsia="Times New Roman" w:hAnsi="Times New Roman" w:cs="Times New Roman"/>
          <w:color w:val="000000"/>
          <w:sz w:val="28"/>
          <w:szCs w:val="28"/>
          <w:lang w:eastAsia="ru-RU"/>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наказывается штрафом в размере от </w:t>
      </w:r>
      <w:proofErr w:type="spellStart"/>
      <w:r w:rsidRPr="00B55AB9">
        <w:rPr>
          <w:rFonts w:ascii="Times New Roman" w:eastAsia="Times New Roman" w:hAnsi="Times New Roman" w:cs="Times New Roman"/>
          <w:color w:val="000000"/>
          <w:sz w:val="28"/>
          <w:szCs w:val="28"/>
          <w:lang w:eastAsia="ru-RU"/>
        </w:rPr>
        <w:t>двадцатипятикратной</w:t>
      </w:r>
      <w:proofErr w:type="spellEnd"/>
      <w:r w:rsidRPr="00B55AB9">
        <w:rPr>
          <w:rFonts w:ascii="Times New Roman" w:eastAsia="Times New Roman" w:hAnsi="Times New Roman" w:cs="Times New Roman"/>
          <w:color w:val="000000"/>
          <w:sz w:val="28"/>
          <w:szCs w:val="28"/>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Получение должностным лицом взятки в значительном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w:t>
      </w:r>
      <w:r w:rsidRPr="00B55AB9">
        <w:rPr>
          <w:rFonts w:ascii="Times New Roman" w:eastAsia="Times New Roman" w:hAnsi="Times New Roman" w:cs="Times New Roman"/>
          <w:color w:val="000000"/>
          <w:sz w:val="28"/>
          <w:szCs w:val="28"/>
          <w:lang w:eastAsia="ru-RU"/>
        </w:rPr>
        <w:lastRenderedPageBreak/>
        <w:t>свободы на срок до шести лет со штрафом в размере тридцатикратной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Получение должностным лицом взятки за незаконные действия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Деяния, предусмотренные частями первой - третьей настоящего подраздела, совершенные лицом, занимающим </w:t>
      </w:r>
      <w:hyperlink r:id="rId30" w:tooltip="Государственные должности" w:history="1">
        <w:r w:rsidRPr="00B55AB9">
          <w:rPr>
            <w:rFonts w:ascii="Times New Roman" w:eastAsia="Times New Roman" w:hAnsi="Times New Roman" w:cs="Times New Roman"/>
            <w:sz w:val="28"/>
            <w:szCs w:val="28"/>
            <w:bdr w:val="none" w:sz="0" w:space="0" w:color="auto" w:frame="1"/>
            <w:lang w:eastAsia="ru-RU"/>
          </w:rPr>
          <w:t>государственную должность</w:t>
        </w:r>
      </w:hyperlink>
      <w:r w:rsidRPr="00B55AB9">
        <w:rPr>
          <w:rFonts w:ascii="Times New Roman" w:eastAsia="Times New Roman" w:hAnsi="Times New Roman" w:cs="Times New Roman"/>
          <w:sz w:val="28"/>
          <w:szCs w:val="28"/>
          <w:lang w:eastAsia="ru-RU"/>
        </w:rPr>
        <w:t xml:space="preserve"> Российской Федерации или государственную должность </w:t>
      </w:r>
      <w:r w:rsidRPr="00B55AB9">
        <w:rPr>
          <w:rFonts w:ascii="Times New Roman" w:eastAsia="Times New Roman" w:hAnsi="Times New Roman" w:cs="Times New Roman"/>
          <w:color w:val="000000"/>
          <w:sz w:val="28"/>
          <w:szCs w:val="28"/>
          <w:lang w:eastAsia="ru-RU"/>
        </w:rPr>
        <w:t>субъекта Российской Федерации, а равно главой органа местного самоуправления,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5. Деяния, предусмотренные частями первой, третьей, четвертой настоящего подраздела, если они совершены:</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с вымогательством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в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Примечание: </w:t>
      </w:r>
      <w:r w:rsidRPr="00B55AB9">
        <w:rPr>
          <w:rFonts w:ascii="Times New Roman" w:eastAsia="Times New Roman" w:hAnsi="Times New Roman" w:cs="Times New Roman"/>
          <w:i/>
          <w:iCs/>
          <w:color w:val="000000"/>
          <w:sz w:val="28"/>
          <w:szCs w:val="28"/>
          <w:bdr w:val="none" w:sz="0" w:space="0" w:color="auto" w:frame="1"/>
          <w:lang w:eastAsia="ru-RU"/>
        </w:rPr>
        <w:t>Значительным размером</w:t>
      </w:r>
      <w:r w:rsidRPr="00B55AB9">
        <w:rPr>
          <w:rFonts w:ascii="Times New Roman" w:eastAsia="Times New Roman" w:hAnsi="Times New Roman" w:cs="Times New Roman"/>
          <w:color w:val="000000"/>
          <w:sz w:val="28"/>
          <w:szCs w:val="28"/>
          <w:lang w:eastAsia="ru-RU"/>
        </w:rPr>
        <w:t>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B55AB9">
        <w:rPr>
          <w:rFonts w:ascii="Times New Roman" w:eastAsia="Times New Roman" w:hAnsi="Times New Roman" w:cs="Times New Roman"/>
          <w:i/>
          <w:iCs/>
          <w:color w:val="000000"/>
          <w:sz w:val="28"/>
          <w:szCs w:val="28"/>
          <w:bdr w:val="none" w:sz="0" w:space="0" w:color="auto" w:frame="1"/>
          <w:lang w:eastAsia="ru-RU"/>
        </w:rPr>
        <w:t>крупным размером взятки</w:t>
      </w:r>
      <w:r w:rsidRPr="00B55AB9">
        <w:rPr>
          <w:rFonts w:ascii="Times New Roman" w:eastAsia="Times New Roman" w:hAnsi="Times New Roman" w:cs="Times New Roman"/>
          <w:color w:val="000000"/>
          <w:sz w:val="28"/>
          <w:szCs w:val="28"/>
          <w:lang w:eastAsia="ru-RU"/>
        </w:rPr>
        <w:t> - превышающие сто пятьдесят тысяч рублей, </w:t>
      </w:r>
      <w:r w:rsidRPr="00B55AB9">
        <w:rPr>
          <w:rFonts w:ascii="Times New Roman" w:eastAsia="Times New Roman" w:hAnsi="Times New Roman" w:cs="Times New Roman"/>
          <w:i/>
          <w:iCs/>
          <w:color w:val="000000"/>
          <w:sz w:val="28"/>
          <w:szCs w:val="28"/>
          <w:bdr w:val="none" w:sz="0" w:space="0" w:color="auto" w:frame="1"/>
          <w:lang w:eastAsia="ru-RU"/>
        </w:rPr>
        <w:t>особо</w:t>
      </w:r>
      <w:r w:rsidRPr="00B55AB9">
        <w:rPr>
          <w:rFonts w:ascii="Times New Roman" w:eastAsia="Times New Roman" w:hAnsi="Times New Roman" w:cs="Times New Roman"/>
          <w:color w:val="000000"/>
          <w:sz w:val="28"/>
          <w:szCs w:val="28"/>
          <w:lang w:eastAsia="ru-RU"/>
        </w:rPr>
        <w:t> </w:t>
      </w:r>
      <w:r w:rsidRPr="00B55AB9">
        <w:rPr>
          <w:rFonts w:ascii="Times New Roman" w:eastAsia="Times New Roman" w:hAnsi="Times New Roman" w:cs="Times New Roman"/>
          <w:i/>
          <w:iCs/>
          <w:color w:val="000000"/>
          <w:sz w:val="28"/>
          <w:szCs w:val="28"/>
          <w:bdr w:val="none" w:sz="0" w:space="0" w:color="auto" w:frame="1"/>
          <w:lang w:eastAsia="ru-RU"/>
        </w:rPr>
        <w:t>крупным размером взятки</w:t>
      </w:r>
      <w:r w:rsidRPr="00B55AB9">
        <w:rPr>
          <w:rFonts w:ascii="Times New Roman" w:eastAsia="Times New Roman" w:hAnsi="Times New Roman" w:cs="Times New Roman"/>
          <w:color w:val="000000"/>
          <w:sz w:val="28"/>
          <w:szCs w:val="28"/>
          <w:lang w:eastAsia="ru-RU"/>
        </w:rPr>
        <w:t> - превышающие один миллион рублей.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Дача взятки </w:t>
      </w:r>
      <w:r w:rsidRPr="00B55AB9">
        <w:rPr>
          <w:rFonts w:ascii="Times New Roman" w:eastAsia="Times New Roman" w:hAnsi="Times New Roman" w:cs="Times New Roman"/>
          <w:color w:val="000000"/>
          <w:sz w:val="28"/>
          <w:szCs w:val="28"/>
          <w:lang w:eastAsia="ru-RU"/>
        </w:rP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Дача взятки должностному лицу лично или через посредника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Дача взятки должностному лицу лично или через посредника в значительном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Дача взятки должностному лицу лично или через посредника за совершение заведомо незаконных действий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Деяния, предусмотренные частями первой - третьей настоящего подраздела, если они совершены:</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а)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в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5. Деяния, предусмотренные частями первой - четвертой настоящего подраздела, совершенные в особо крупном размере,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Провокация взятки</w:t>
      </w:r>
      <w:r w:rsidRPr="00B55AB9">
        <w:rPr>
          <w:rFonts w:ascii="Times New Roman" w:eastAsia="Times New Roman" w:hAnsi="Times New Roman" w:cs="Times New Roman"/>
          <w:color w:val="000000"/>
          <w:sz w:val="28"/>
          <w:szCs w:val="28"/>
          <w:lang w:eastAsia="ru-RU"/>
        </w:rPr>
        <w:t>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i/>
          <w:iCs/>
          <w:color w:val="000000"/>
          <w:sz w:val="28"/>
          <w:szCs w:val="28"/>
          <w:bdr w:val="none" w:sz="0" w:space="0" w:color="auto" w:frame="1"/>
          <w:lang w:eastAsia="ru-RU"/>
        </w:rPr>
        <w:t>Коммерческий подкуп</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Те же деяния, если они: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совершены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совершены за заведомо незаконные действия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наказываются штрафом в размере от пятнадцатикратной до семидесятикратной суммы коммерческого подкупа с лишением права </w:t>
      </w:r>
      <w:r w:rsidRPr="00B55AB9">
        <w:rPr>
          <w:rFonts w:ascii="Times New Roman" w:eastAsia="Times New Roman" w:hAnsi="Times New Roman" w:cs="Times New Roman"/>
          <w:color w:val="000000"/>
          <w:sz w:val="28"/>
          <w:szCs w:val="28"/>
          <w:lang w:eastAsia="ru-RU"/>
        </w:rPr>
        <w:lastRenderedPageBreak/>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Те же деяния, если они: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а) совершены группой лиц по предварительному сговору или организованной группой;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б) сопряжены с вымогательством предмета подкупа;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совершены за незаконные действия (бездействие), -</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7.  Действия муниципального служащего в ситуации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риска возникновения конфликта интересов или сомнения в возможности возникновения такого конфликта</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w:t>
      </w:r>
      <w:hyperlink r:id="rId31" w:tooltip="Должностные инструкции" w:history="1">
        <w:r w:rsidRPr="00B55AB9">
          <w:rPr>
            <w:rFonts w:ascii="Times New Roman" w:eastAsia="Times New Roman" w:hAnsi="Times New Roman" w:cs="Times New Roman"/>
            <w:sz w:val="28"/>
            <w:szCs w:val="28"/>
            <w:bdr w:val="none" w:sz="0" w:space="0" w:color="auto" w:frame="1"/>
            <w:lang w:eastAsia="ru-RU"/>
          </w:rPr>
          <w:t>должностными инструкциями</w:t>
        </w:r>
      </w:hyperlink>
      <w:r w:rsidRPr="00B55AB9">
        <w:rPr>
          <w:rFonts w:ascii="Times New Roman" w:eastAsia="Times New Roman" w:hAnsi="Times New Roman" w:cs="Times New Roman"/>
          <w:sz w:val="28"/>
          <w:szCs w:val="28"/>
          <w:lang w:eastAsia="ru-RU"/>
        </w:rPr>
        <w:t xml:space="preserve"> дают консультации для обеспечения правомерного </w:t>
      </w:r>
      <w:r w:rsidRPr="00B55AB9">
        <w:rPr>
          <w:rFonts w:ascii="Times New Roman" w:eastAsia="Times New Roman" w:hAnsi="Times New Roman" w:cs="Times New Roman"/>
          <w:color w:val="000000"/>
          <w:sz w:val="28"/>
          <w:szCs w:val="28"/>
          <w:lang w:eastAsia="ru-RU"/>
        </w:rPr>
        <w:t>поведения муниципального служащего.</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 xml:space="preserve">Муниципальный служащий сам должен стремиться любым образом избегать </w:t>
      </w:r>
      <w:proofErr w:type="spellStart"/>
      <w:r w:rsidRPr="00B55AB9">
        <w:rPr>
          <w:rFonts w:ascii="Times New Roman" w:eastAsia="Times New Roman" w:hAnsi="Times New Roman" w:cs="Times New Roman"/>
          <w:color w:val="000000"/>
          <w:sz w:val="28"/>
          <w:szCs w:val="28"/>
          <w:lang w:eastAsia="ru-RU"/>
        </w:rPr>
        <w:t>конфликтогенных</w:t>
      </w:r>
      <w:proofErr w:type="spellEnd"/>
      <w:r w:rsidRPr="00B55AB9">
        <w:rPr>
          <w:rFonts w:ascii="Times New Roman" w:eastAsia="Times New Roman" w:hAnsi="Times New Roman" w:cs="Times New Roman"/>
          <w:color w:val="000000"/>
          <w:sz w:val="28"/>
          <w:szCs w:val="28"/>
          <w:lang w:eastAsia="ru-RU"/>
        </w:rPr>
        <w:t xml:space="preserve">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Инициативу в данном случае должен стремиться проявить как сам служащий, так и его руководитель.</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8.  Увольнение в связи с утратой доверия</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32" w:tooltip="Взыскание" w:history="1">
        <w:r w:rsidRPr="00B55AB9">
          <w:rPr>
            <w:rFonts w:ascii="Times New Roman" w:eastAsia="Times New Roman" w:hAnsi="Times New Roman" w:cs="Times New Roman"/>
            <w:sz w:val="28"/>
            <w:szCs w:val="28"/>
            <w:bdr w:val="none" w:sz="0" w:space="0" w:color="auto" w:frame="1"/>
            <w:lang w:eastAsia="ru-RU"/>
          </w:rPr>
          <w:t>взыскания</w:t>
        </w:r>
      </w:hyperlink>
      <w:r w:rsidRPr="00B55AB9">
        <w:rPr>
          <w:rFonts w:ascii="Times New Roman" w:eastAsia="Times New Roman" w:hAnsi="Times New Roman" w:cs="Times New Roman"/>
          <w:sz w:val="28"/>
          <w:szCs w:val="28"/>
          <w:lang w:eastAsia="ru-RU"/>
        </w:rPr>
        <w:t>:</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1) замечание;</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2) выговор;</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увольнение с муниципальной службы по соответствующим основаниям.</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w:t>
      </w:r>
      <w:hyperlink r:id="rId33" w:tooltip="Дисциплинарная ответственность" w:history="1">
        <w:r w:rsidRPr="00B55AB9">
          <w:rPr>
            <w:rFonts w:ascii="Times New Roman" w:eastAsia="Times New Roman" w:hAnsi="Times New Roman" w:cs="Times New Roman"/>
            <w:sz w:val="28"/>
            <w:szCs w:val="28"/>
            <w:bdr w:val="none" w:sz="0" w:space="0" w:color="auto" w:frame="1"/>
            <w:lang w:eastAsia="ru-RU"/>
          </w:rPr>
          <w:t>дисциплинарной ответственности</w:t>
        </w:r>
      </w:hyperlink>
      <w:r w:rsidRPr="00B55AB9">
        <w:rPr>
          <w:rFonts w:ascii="Times New Roman" w:eastAsia="Times New Roman" w:hAnsi="Times New Roman" w:cs="Times New Roman"/>
          <w:sz w:val="28"/>
          <w:szCs w:val="28"/>
          <w:lang w:eastAsia="ru-RU"/>
        </w:rPr>
        <w:t xml:space="preserve">, </w:t>
      </w:r>
      <w:r w:rsidRPr="00B55AB9">
        <w:rPr>
          <w:rFonts w:ascii="Times New Roman" w:eastAsia="Times New Roman" w:hAnsi="Times New Roman" w:cs="Times New Roman"/>
          <w:color w:val="000000"/>
          <w:sz w:val="28"/>
          <w:szCs w:val="28"/>
          <w:lang w:eastAsia="ru-RU"/>
        </w:rPr>
        <w:t>отстранен от исполнения должностных обязанностей с сохранением денежного содержания.</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538AB" w:rsidRPr="00B55AB9" w:rsidRDefault="005538AB" w:rsidP="00F43D8E">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34" w:tooltip="Нормы права" w:history="1">
        <w:r w:rsidRPr="00B55AB9">
          <w:rPr>
            <w:rFonts w:ascii="Times New Roman" w:eastAsia="Times New Roman" w:hAnsi="Times New Roman" w:cs="Times New Roman"/>
            <w:sz w:val="28"/>
            <w:szCs w:val="28"/>
            <w:bdr w:val="none" w:sz="0" w:space="0" w:color="auto" w:frame="1"/>
            <w:lang w:eastAsia="ru-RU"/>
          </w:rPr>
          <w:t>нормативным правовым</w:t>
        </w:r>
      </w:hyperlink>
      <w:r w:rsidR="00F43D8E" w:rsidRPr="00B55AB9">
        <w:rPr>
          <w:rFonts w:ascii="Times New Roman" w:eastAsia="Times New Roman" w:hAnsi="Times New Roman" w:cs="Times New Roman"/>
          <w:color w:val="000000"/>
          <w:sz w:val="28"/>
          <w:szCs w:val="28"/>
          <w:lang w:eastAsia="ru-RU"/>
        </w:rPr>
        <w:t xml:space="preserve"> </w:t>
      </w:r>
      <w:r w:rsidRPr="00B55AB9">
        <w:rPr>
          <w:rFonts w:ascii="Times New Roman" w:eastAsia="Times New Roman" w:hAnsi="Times New Roman" w:cs="Times New Roman"/>
          <w:color w:val="000000"/>
          <w:sz w:val="28"/>
          <w:szCs w:val="28"/>
          <w:lang w:eastAsia="ru-RU"/>
        </w:rPr>
        <w:t>актом, в течение двух лет после увольнения с муниципальной службы не вправе замещать на условиях </w:t>
      </w:r>
      <w:hyperlink r:id="rId35" w:tooltip="Трудовые договора" w:history="1">
        <w:r w:rsidRPr="00B55AB9">
          <w:rPr>
            <w:rFonts w:ascii="Times New Roman" w:eastAsia="Times New Roman" w:hAnsi="Times New Roman" w:cs="Times New Roman"/>
            <w:sz w:val="28"/>
            <w:szCs w:val="28"/>
            <w:bdr w:val="none" w:sz="0" w:space="0" w:color="auto" w:frame="1"/>
            <w:lang w:eastAsia="ru-RU"/>
          </w:rPr>
          <w:t>трудового договора</w:t>
        </w:r>
      </w:hyperlink>
      <w:r w:rsidRPr="00B55AB9">
        <w:rPr>
          <w:rFonts w:ascii="Times New Roman" w:eastAsia="Times New Roman" w:hAnsi="Times New Roman" w:cs="Times New Roman"/>
          <w:color w:val="000000"/>
          <w:sz w:val="28"/>
          <w:szCs w:val="28"/>
          <w:lang w:eastAsia="ru-RU"/>
        </w:rPr>
        <w:t>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538AB" w:rsidRPr="00B55AB9" w:rsidRDefault="005538AB" w:rsidP="00F43D8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9.  Рекомендации по правилам поведения в возможных ситуациях коррупционной направленности</w:t>
      </w:r>
    </w:p>
    <w:tbl>
      <w:tblPr>
        <w:tblW w:w="10476" w:type="dxa"/>
        <w:tblInd w:w="-577" w:type="dxa"/>
        <w:shd w:val="clear" w:color="auto" w:fill="FFFFFF"/>
        <w:tblCellMar>
          <w:left w:w="0" w:type="dxa"/>
          <w:right w:w="0" w:type="dxa"/>
        </w:tblCellMar>
        <w:tblLook w:val="04A0" w:firstRow="1" w:lastRow="0" w:firstColumn="1" w:lastColumn="0" w:noHBand="0" w:noVBand="1"/>
      </w:tblPr>
      <w:tblGrid>
        <w:gridCol w:w="10476"/>
      </w:tblGrid>
      <w:tr w:rsidR="005538AB" w:rsidRPr="00B55AB9" w:rsidTr="00F43D8E">
        <w:tc>
          <w:tcPr>
            <w:tcW w:w="10476" w:type="dxa"/>
            <w:tcBorders>
              <w:top w:val="single" w:sz="8" w:space="0" w:color="auto"/>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Получение предложений об участии в криминальной группировке</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В ходе разговора постараться запомнить:</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какие требования либо предложения выдвигает данное лицо;</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действует самостоятельно или выступает в роли посредника;</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как, когда и кому с ним можно связаться;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зафиксировать приметы лица и особенности его речи (голос, произношение, диалект, темп речи, манера речи и др.);</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если предложение поступило по телефону:</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запомнить звуковой фон (шумы автомашин, другого транспорта, характерные звуки, голоса и т. д.) дословно зафиксировать его на бумаге;</w:t>
            </w:r>
          </w:p>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sz w:val="28"/>
                <w:szCs w:val="28"/>
                <w:lang w:eastAsia="ru-RU"/>
              </w:rPr>
            </w:pPr>
            <w:r w:rsidRPr="00B55AB9">
              <w:rPr>
                <w:rFonts w:ascii="Times New Roman" w:eastAsia="Times New Roman" w:hAnsi="Times New Roman" w:cs="Times New Roman"/>
                <w:color w:val="000000"/>
                <w:sz w:val="28"/>
                <w:szCs w:val="28"/>
                <w:lang w:eastAsia="ru-RU"/>
              </w:rPr>
              <w:t>- после разговора немедленно сообщить в соответствующие </w:t>
            </w:r>
            <w:hyperlink r:id="rId36" w:tooltip="Правоохранительные органы" w:history="1">
              <w:r w:rsidRPr="00B55AB9">
                <w:rPr>
                  <w:rFonts w:ascii="Times New Roman" w:eastAsia="Times New Roman" w:hAnsi="Times New Roman" w:cs="Times New Roman"/>
                  <w:sz w:val="28"/>
                  <w:szCs w:val="28"/>
                  <w:bdr w:val="none" w:sz="0" w:space="0" w:color="auto" w:frame="1"/>
                  <w:lang w:eastAsia="ru-RU"/>
                </w:rPr>
                <w:t>правоохранительные органы</w:t>
              </w:r>
            </w:hyperlink>
            <w:r w:rsidRPr="00B55AB9">
              <w:rPr>
                <w:rFonts w:ascii="Times New Roman" w:eastAsia="Times New Roman" w:hAnsi="Times New Roman" w:cs="Times New Roman"/>
                <w:sz w:val="28"/>
                <w:szCs w:val="28"/>
                <w:lang w:eastAsia="ru-RU"/>
              </w:rPr>
              <w:t>;</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не распространяться о факте разговора и его содержании, максимально ограничить число людей, владеющих данной информацией.</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Если Вам предлагают взятку</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 не берите инициативу в разговоре на себя, больше «работайте на прием», </w:t>
            </w:r>
            <w:r w:rsidRPr="00B55AB9">
              <w:rPr>
                <w:rFonts w:ascii="Times New Roman" w:eastAsia="Times New Roman" w:hAnsi="Times New Roman" w:cs="Times New Roman"/>
                <w:color w:val="000000"/>
                <w:sz w:val="28"/>
                <w:szCs w:val="28"/>
                <w:lang w:eastAsia="ru-RU"/>
              </w:rPr>
              <w:lastRenderedPageBreak/>
              <w:t>позволяйте потенциальному взяткодателю «выговориться», сообщать Вам как можно больше информации;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доложить о данном факте служебной запиской руководителю;</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обратиться с письменным или устным сообщением о готовящемся преступлении в правоохранительные органы.</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Угроза жизни и здоровью</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по возможности скрытно включить записывающее устройство;</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Конфликты интересов</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 внимательно относиться к любой возможности конфликта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принять меры по предотвращению конфликта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сообщить непосредственному руководителю о любом реальном или потенциальном конфликте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принять меры по преодолению возникшего конфликта интересов самостоятельно или по согласованию с руководителем;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подчиниться решению по предотвращению или преодолению конфликта интересов.</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Интересы вне муниципальной службы</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добиваться возможности осуществлять деятельность (</w:t>
            </w:r>
            <w:proofErr w:type="spellStart"/>
            <w:r w:rsidRPr="00B55AB9">
              <w:rPr>
                <w:rFonts w:ascii="Times New Roman" w:eastAsia="Times New Roman" w:hAnsi="Times New Roman" w:cs="Times New Roman"/>
                <w:color w:val="000000"/>
                <w:sz w:val="28"/>
                <w:szCs w:val="28"/>
                <w:lang w:eastAsia="ru-RU"/>
              </w:rPr>
              <w:t>возмездно</w:t>
            </w:r>
            <w:proofErr w:type="spellEnd"/>
            <w:r w:rsidRPr="00B55AB9">
              <w:rPr>
                <w:rFonts w:ascii="Times New Roman" w:eastAsia="Times New Roman" w:hAnsi="Times New Roman" w:cs="Times New Roman"/>
                <w:color w:val="000000"/>
                <w:sz w:val="28"/>
                <w:szCs w:val="28"/>
                <w:lang w:eastAsia="ru-RU"/>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Подарки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xml:space="preserve">- обычное гостеприимство и личные подарки в допускаемых федеральными </w:t>
            </w:r>
            <w:r w:rsidRPr="00B55AB9">
              <w:rPr>
                <w:rFonts w:ascii="Times New Roman" w:eastAsia="Times New Roman" w:hAnsi="Times New Roman" w:cs="Times New Roman"/>
                <w:color w:val="000000"/>
                <w:sz w:val="28"/>
                <w:szCs w:val="28"/>
                <w:lang w:eastAsia="ru-RU"/>
              </w:rPr>
              <w:lastRenderedPageBreak/>
              <w:t>законами формах и размерах также не должны создавать конфликт интересов или его видимость;</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Отношение к ненадлежащей выгоде</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отказаться от ненадлежащей выгоды;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избегать длительных контактов, связанных с предложением ненадлежащей выгоды;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в случае если ненадлежащую выгоду нельзя ни отклонить, ни возвратить отправителю, она должна быть передана соответствующим органам;</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довести факт предложения ненадлежащей выгоды до сведения непосредственного руководителя;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продолжить работу в обычном порядке, в особенности с делом, в связи с которым была предложена ненадлежащая выгода.</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Злоупотребление служебным положением</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Использование информации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стремиться получить доступ к служебной информации, не относящейся к его компетенции;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задерживать официальную информацию, которая может или должна быть предана гласности.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t>Интересы после прекращения муниципальной службы</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37" w:tooltip="Некоммерческие организации" w:history="1">
              <w:r w:rsidRPr="00B55AB9">
                <w:rPr>
                  <w:rFonts w:ascii="Times New Roman" w:eastAsia="Times New Roman" w:hAnsi="Times New Roman" w:cs="Times New Roman"/>
                  <w:color w:val="000000" w:themeColor="text1"/>
                  <w:sz w:val="28"/>
                  <w:szCs w:val="28"/>
                  <w:bdr w:val="none" w:sz="0" w:space="0" w:color="auto" w:frame="1"/>
                  <w:lang w:eastAsia="ru-RU"/>
                </w:rPr>
                <w:t>некоммерческой организации</w:t>
              </w:r>
            </w:hyperlink>
            <w:r w:rsidRPr="00B55AB9">
              <w:rPr>
                <w:rFonts w:ascii="Times New Roman" w:eastAsia="Times New Roman" w:hAnsi="Times New Roman" w:cs="Times New Roman"/>
                <w:color w:val="000000"/>
                <w:sz w:val="28"/>
                <w:szCs w:val="28"/>
                <w:lang w:eastAsia="ru-RU"/>
              </w:rPr>
              <w:t> либо на </w:t>
            </w:r>
            <w:hyperlink r:id="rId38" w:tooltip="Выполнение работ" w:history="1">
              <w:r w:rsidRPr="00B55AB9">
                <w:rPr>
                  <w:rFonts w:ascii="Times New Roman" w:eastAsia="Times New Roman" w:hAnsi="Times New Roman" w:cs="Times New Roman"/>
                  <w:sz w:val="28"/>
                  <w:szCs w:val="28"/>
                  <w:bdr w:val="none" w:sz="0" w:space="0" w:color="auto" w:frame="1"/>
                  <w:lang w:eastAsia="ru-RU"/>
                </w:rPr>
                <w:t>выполнение работы</w:t>
              </w:r>
            </w:hyperlink>
            <w:r w:rsidRPr="00B55AB9">
              <w:rPr>
                <w:rFonts w:ascii="Times New Roman" w:eastAsia="Times New Roman" w:hAnsi="Times New Roman" w:cs="Times New Roman"/>
                <w:color w:val="000000"/>
                <w:sz w:val="28"/>
                <w:szCs w:val="28"/>
                <w:lang w:eastAsia="ru-RU"/>
              </w:rPr>
              <w:t>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lastRenderedPageBreak/>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after="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b/>
                <w:bCs/>
                <w:color w:val="000000"/>
                <w:sz w:val="28"/>
                <w:szCs w:val="28"/>
                <w:bdr w:val="none" w:sz="0" w:space="0" w:color="auto" w:frame="1"/>
                <w:lang w:eastAsia="ru-RU"/>
              </w:rPr>
              <w:lastRenderedPageBreak/>
              <w:t>Отношения с бывшими муниципальными служащими</w:t>
            </w:r>
          </w:p>
        </w:tc>
      </w:tr>
      <w:tr w:rsidR="005538AB" w:rsidRPr="00B55AB9" w:rsidTr="00F43D8E">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5538AB" w:rsidRPr="00B55AB9" w:rsidRDefault="005538AB" w:rsidP="00F43D8E">
            <w:pPr>
              <w:spacing w:before="375" w:after="450" w:line="240" w:lineRule="auto"/>
              <w:ind w:left="30" w:right="30"/>
              <w:jc w:val="both"/>
              <w:textAlignment w:val="baseline"/>
              <w:rPr>
                <w:rFonts w:ascii="Times New Roman" w:eastAsia="Times New Roman" w:hAnsi="Times New Roman" w:cs="Times New Roman"/>
                <w:color w:val="000000"/>
                <w:sz w:val="28"/>
                <w:szCs w:val="28"/>
                <w:lang w:eastAsia="ru-RU"/>
              </w:rPr>
            </w:pPr>
            <w:r w:rsidRPr="00B55AB9">
              <w:rPr>
                <w:rFonts w:ascii="Times New Roman" w:eastAsia="Times New Roman" w:hAnsi="Times New Roman" w:cs="Times New Roman"/>
                <w:color w:val="000000"/>
                <w:sz w:val="28"/>
                <w:szCs w:val="28"/>
                <w:lang w:eastAsia="ru-RU"/>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57127C" w:rsidRPr="00B55AB9" w:rsidRDefault="0057127C" w:rsidP="00F43D8E">
      <w:pPr>
        <w:shd w:val="clear" w:color="auto" w:fill="FFFFFF"/>
        <w:spacing w:after="0" w:line="240" w:lineRule="auto"/>
        <w:jc w:val="both"/>
        <w:textAlignment w:val="baseline"/>
        <w:rPr>
          <w:rFonts w:ascii="Times New Roman" w:hAnsi="Times New Roman" w:cs="Times New Roman"/>
          <w:sz w:val="28"/>
          <w:szCs w:val="28"/>
        </w:rPr>
      </w:pPr>
    </w:p>
    <w:sectPr w:rsidR="0057127C" w:rsidRPr="00B55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1B"/>
    <w:rsid w:val="001D36CC"/>
    <w:rsid w:val="004B361B"/>
    <w:rsid w:val="005538AB"/>
    <w:rsid w:val="0057127C"/>
    <w:rsid w:val="00897B51"/>
    <w:rsid w:val="00994DE9"/>
    <w:rsid w:val="00B55AB9"/>
    <w:rsid w:val="00F4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edprinimatelmzskaya_deyatelmznostmz/" TargetMode="External"/><Relationship Id="rId13" Type="http://schemas.openxmlformats.org/officeDocument/2006/relationships/hyperlink" Target="https://pandia.ru/text/category/pravovie_akti/" TargetMode="External"/><Relationship Id="rId18" Type="http://schemas.openxmlformats.org/officeDocument/2006/relationships/hyperlink" Target="https://pandia.ru/text/category/zakoni_v_rossii/" TargetMode="External"/><Relationship Id="rId26" Type="http://schemas.openxmlformats.org/officeDocument/2006/relationships/hyperlink" Target="https://pandia.ru/text/category/dragotcennie_metall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andia.ru/text/category/munitcipalmznaya_sobstvennostmz/" TargetMode="External"/><Relationship Id="rId34" Type="http://schemas.openxmlformats.org/officeDocument/2006/relationships/hyperlink" Target="https://pandia.ru/text/category/normi_prava/" TargetMode="External"/><Relationship Id="rId7" Type="http://schemas.openxmlformats.org/officeDocument/2006/relationships/hyperlink" Target="https://pandia.ru/text/category/professionalmznaya_deyatelmznostmz/" TargetMode="External"/><Relationship Id="rId12" Type="http://schemas.openxmlformats.org/officeDocument/2006/relationships/hyperlink" Target="https://pandia.ru/text/category/doveritelmznoe_upravlenie/" TargetMode="External"/><Relationship Id="rId17" Type="http://schemas.openxmlformats.org/officeDocument/2006/relationships/hyperlink" Target="https://pandia.ru/text/category/organi_mestnogo_samoupravleniya/" TargetMode="External"/><Relationship Id="rId25" Type="http://schemas.openxmlformats.org/officeDocument/2006/relationships/hyperlink" Target="https://pandia.ru/text/category/akkreditiv/" TargetMode="External"/><Relationship Id="rId33" Type="http://schemas.openxmlformats.org/officeDocument/2006/relationships/hyperlink" Target="https://pandia.ru/text/category/distciplinarnaya_otvetstvennostmz/" TargetMode="External"/><Relationship Id="rId38" Type="http://schemas.openxmlformats.org/officeDocument/2006/relationships/hyperlink" Target="https://pandia.ru/text/category/vipolnenie_rabot/" TargetMode="External"/><Relationship Id="rId2" Type="http://schemas.microsoft.com/office/2007/relationships/stylesWithEffects" Target="stylesWithEffects.xml"/><Relationship Id="rId16" Type="http://schemas.openxmlformats.org/officeDocument/2006/relationships/hyperlink" Target="https://pandia.ru/text/category/zloupotreblenie_vlastmzyu__sluzhebnim_polozheniem/" TargetMode="External"/><Relationship Id="rId20" Type="http://schemas.openxmlformats.org/officeDocument/2006/relationships/hyperlink" Target="https://pandia.ru/text/category/komandirovka_sluzhebnaya/" TargetMode="External"/><Relationship Id="rId29" Type="http://schemas.openxmlformats.org/officeDocument/2006/relationships/hyperlink" Target="https://pandia.ru/text/category/zarabotnaya_plata/" TargetMode="External"/><Relationship Id="rId1" Type="http://schemas.openxmlformats.org/officeDocument/2006/relationships/styles" Target="styles.xml"/><Relationship Id="rId6" Type="http://schemas.openxmlformats.org/officeDocument/2006/relationships/hyperlink" Target="https://pandia.ru/text/category/imushestvennoe_pravo/" TargetMode="External"/><Relationship Id="rId11" Type="http://schemas.openxmlformats.org/officeDocument/2006/relationships/hyperlink" Target="https://pandia.ru/text/category/tcennie_bumagi/" TargetMode="External"/><Relationship Id="rId24" Type="http://schemas.openxmlformats.org/officeDocument/2006/relationships/hyperlink" Target="https://pandia.ru/text/category/valyuta_tceni/" TargetMode="External"/><Relationship Id="rId32" Type="http://schemas.openxmlformats.org/officeDocument/2006/relationships/hyperlink" Target="https://pandia.ru/text/category/vziskanie/" TargetMode="External"/><Relationship Id="rId37" Type="http://schemas.openxmlformats.org/officeDocument/2006/relationships/hyperlink" Target="https://pandia.ru/text/category/nekommercheskie_organizatcii/" TargetMode="External"/><Relationship Id="rId40" Type="http://schemas.openxmlformats.org/officeDocument/2006/relationships/theme" Target="theme/theme1.xml"/><Relationship Id="rId5" Type="http://schemas.openxmlformats.org/officeDocument/2006/relationships/hyperlink" Target="https://pandia.ru/text/category/munitcipalmznie_rajoni/" TargetMode="External"/><Relationship Id="rId15" Type="http://schemas.openxmlformats.org/officeDocument/2006/relationships/hyperlink" Target="https://pandia.ru/text/category/obyazatelmzstva_imushestvennogo_haraktera/" TargetMode="External"/><Relationship Id="rId23" Type="http://schemas.openxmlformats.org/officeDocument/2006/relationships/hyperlink" Target="https://pandia.ru/text/category/inostrannaya_valyuta/" TargetMode="External"/><Relationship Id="rId28" Type="http://schemas.openxmlformats.org/officeDocument/2006/relationships/hyperlink" Target="https://pandia.ru/text/category/bankovskaya_ssuda/" TargetMode="External"/><Relationship Id="rId36" Type="http://schemas.openxmlformats.org/officeDocument/2006/relationships/hyperlink" Target="https://pandia.ru/text/category/pravoohranitelmznie_organi/" TargetMode="External"/><Relationship Id="rId10" Type="http://schemas.openxmlformats.org/officeDocument/2006/relationships/hyperlink" Target="https://pandia.ru/text/category/kommercheskie_organizatcii/" TargetMode="External"/><Relationship Id="rId19" Type="http://schemas.openxmlformats.org/officeDocument/2006/relationships/hyperlink" Target="https://pandia.ru/text/category/ugolovnaya_otvetstvennostmz/" TargetMode="External"/><Relationship Id="rId31" Type="http://schemas.openxmlformats.org/officeDocument/2006/relationships/hyperlink" Target="https://pandia.ru/text/category/dolzhnostnie_instruktcii/" TargetMode="External"/><Relationship Id="rId4" Type="http://schemas.openxmlformats.org/officeDocument/2006/relationships/webSettings" Target="webSettings.xml"/><Relationship Id="rId9" Type="http://schemas.openxmlformats.org/officeDocument/2006/relationships/hyperlink" Target="https://pandia.ru/text/category/organi_upravleniya/" TargetMode="External"/><Relationship Id="rId14" Type="http://schemas.openxmlformats.org/officeDocument/2006/relationships/hyperlink" Target="https://pandia.ru/text/category/svedeniya_o_dohodah/" TargetMode="External"/><Relationship Id="rId22" Type="http://schemas.openxmlformats.org/officeDocument/2006/relationships/hyperlink" Target="https://pandia.ru/text/category/vzyatochnichestvo/" TargetMode="External"/><Relationship Id="rId27" Type="http://schemas.openxmlformats.org/officeDocument/2006/relationships/hyperlink" Target="https://pandia.ru/text/category/dragotcennie_kamni/" TargetMode="External"/><Relationship Id="rId30" Type="http://schemas.openxmlformats.org/officeDocument/2006/relationships/hyperlink" Target="https://pandia.ru/text/category/gosudarstvennie_dolzhnosti/" TargetMode="External"/><Relationship Id="rId35" Type="http://schemas.openxmlformats.org/officeDocument/2006/relationships/hyperlink" Target="https://pandia.ru/text/category/trudovie_dogov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6545</Words>
  <Characters>37309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PC2811131</dc:creator>
  <cp:lastModifiedBy>DIALOG</cp:lastModifiedBy>
  <cp:revision>2</cp:revision>
  <dcterms:created xsi:type="dcterms:W3CDTF">2019-03-27T10:34:00Z</dcterms:created>
  <dcterms:modified xsi:type="dcterms:W3CDTF">2019-03-27T10:34:00Z</dcterms:modified>
</cp:coreProperties>
</file>