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D9" w:rsidRDefault="009459D9" w:rsidP="009459D9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bookmarkStart w:id="0" w:name="_GoBack"/>
      <w:bookmarkEnd w:id="0"/>
      <w:r>
        <w:rPr>
          <w:b/>
          <w:bCs/>
          <w:i/>
          <w:iCs/>
          <w:color w:val="1F4E79" w:themeColor="accent1" w:themeShade="80"/>
        </w:rPr>
        <w:t xml:space="preserve">Указанная обязанность распространяется на всех граждан, замещавших должности государственной службы, включенные </w:t>
      </w:r>
      <w:r>
        <w:rPr>
          <w:b/>
          <w:bCs/>
          <w:i/>
          <w:iCs/>
          <w:color w:val="1F4E79" w:themeColor="accent1" w:themeShade="80"/>
        </w:rPr>
        <w:br/>
        <w:t xml:space="preserve">в соответствующие Перечни должностей, независимо от того, входили или не входили </w:t>
      </w:r>
      <w:r>
        <w:rPr>
          <w:b/>
          <w:bCs/>
          <w:i/>
          <w:iCs/>
          <w:color w:val="1F4E79" w:themeColor="accent1" w:themeShade="80"/>
        </w:rPr>
        <w:br/>
        <w:t xml:space="preserve">в должностные обязанности гражданина </w:t>
      </w:r>
      <w:r>
        <w:rPr>
          <w:b/>
          <w:bCs/>
          <w:i/>
          <w:iCs/>
          <w:color w:val="1F4E79" w:themeColor="accent1" w:themeShade="80"/>
        </w:rPr>
        <w:br/>
        <w:t xml:space="preserve">в период прохождения им государственной службы функции государственного (муниципального) управления организацией, </w:t>
      </w:r>
      <w:r>
        <w:rPr>
          <w:b/>
          <w:bCs/>
          <w:i/>
          <w:iCs/>
          <w:color w:val="1F4E79" w:themeColor="accent1" w:themeShade="80"/>
        </w:rPr>
        <w:br/>
        <w:t>в которую он трудоустраивается.</w:t>
      </w:r>
    </w:p>
    <w:p w:rsidR="009459D9" w:rsidRDefault="009459D9" w:rsidP="009459D9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 При этом, в случае, </w:t>
      </w:r>
      <w:r>
        <w:rPr>
          <w:b/>
          <w:bCs/>
          <w:i/>
          <w:iCs/>
          <w:color w:val="FF0000"/>
        </w:rPr>
        <w:t>если отдельные функции государственного, (административного) управления организацией, в которую трудоустраивается гражданин, входили в его должностные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</w:t>
      </w:r>
      <w:r>
        <w:rPr>
          <w:b/>
          <w:bCs/>
          <w:i/>
          <w:iCs/>
          <w:color w:val="1F4E79" w:themeColor="accent1" w:themeShade="80"/>
        </w:rPr>
        <w:t xml:space="preserve"> При отсутствии согласия Комиссии договор будет считаться заключенным с нарушением установленных правил заключения и подлежит прекращению по пункту 11 части 1 статьи 77 Трудового кодекса Российской Федерации. </w:t>
      </w:r>
    </w:p>
    <w:p w:rsidR="009459D9" w:rsidRDefault="009459D9" w:rsidP="009459D9">
      <w:pPr>
        <w:spacing w:after="0" w:line="240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i/>
          <w:noProof/>
          <w:lang w:eastAsia="ru-RU"/>
        </w:rPr>
        <w:drawing>
          <wp:inline distT="0" distB="0" distL="0" distR="0">
            <wp:extent cx="2952750" cy="158115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579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59D9" w:rsidRDefault="009459D9" w:rsidP="009459D9">
      <w:pPr>
        <w:spacing w:after="0" w:line="228" w:lineRule="auto"/>
        <w:ind w:firstLine="142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1F4E79" w:themeColor="accent1" w:themeShade="80"/>
        </w:rPr>
        <w:t xml:space="preserve">В соответствии с частью 3 статьи 12 Федерального закона от 25 декабря 2008 года </w:t>
      </w:r>
      <w:r>
        <w:rPr>
          <w:b/>
          <w:bCs/>
          <w:i/>
          <w:iCs/>
          <w:color w:val="1F4E79" w:themeColor="accent1" w:themeShade="80"/>
        </w:rPr>
        <w:br/>
        <w:t xml:space="preserve">№ 273-ФЗ </w:t>
      </w:r>
      <w:r>
        <w:rPr>
          <w:b/>
          <w:bCs/>
          <w:i/>
          <w:iCs/>
          <w:color w:val="FF0000"/>
        </w:rPr>
        <w:t>несоблюдение гражданином, замещавшим должности, включенные в соответствующий Перечень должностей,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9459D9" w:rsidRDefault="009459D9" w:rsidP="009459D9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Учитывая, что ограничения, налагаемые на гражданина, замещавшего должность государственной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совместительству).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по последнему месту его службы.</w:t>
      </w:r>
    </w:p>
    <w:p w:rsidR="009459D9" w:rsidRDefault="009459D9" w:rsidP="009459D9">
      <w:pPr>
        <w:spacing w:after="0" w:line="228" w:lineRule="auto"/>
        <w:ind w:firstLine="142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Ситуация, когда работодатель уведомил </w:t>
      </w:r>
      <w:r>
        <w:rPr>
          <w:b/>
          <w:bCs/>
          <w:i/>
          <w:iCs/>
          <w:color w:val="1F4E79" w:themeColor="accent1" w:themeShade="80"/>
        </w:rPr>
        <w:br/>
        <w:t xml:space="preserve">в установленном порядке о заключении трудового договора по основному месту работы с бывшим государственным служащим </w:t>
      </w:r>
      <w:r>
        <w:rPr>
          <w:b/>
          <w:bCs/>
          <w:i/>
          <w:iCs/>
          <w:color w:val="1F4E79" w:themeColor="accent1" w:themeShade="80"/>
        </w:rPr>
        <w:br/>
        <w:t xml:space="preserve">в течение двух лет с момента его увольнения </w:t>
      </w:r>
      <w:r>
        <w:rPr>
          <w:b/>
          <w:bCs/>
          <w:i/>
          <w:iCs/>
          <w:color w:val="1F4E79" w:themeColor="accent1" w:themeShade="80"/>
        </w:rPr>
        <w:br/>
        <w:t xml:space="preserve">с государственной службы, если замещаемая им должность была включена в соответствующий Перечень должностей, но не уведомил </w:t>
      </w:r>
      <w:r>
        <w:rPr>
          <w:b/>
          <w:bCs/>
          <w:i/>
          <w:iCs/>
          <w:color w:val="1F4E79" w:themeColor="accent1" w:themeShade="80"/>
        </w:rPr>
        <w:br/>
        <w:t>о заключении с ним трудового договора о работе по совместительству, является нарушением статьи 12 Федерального закона от 25 декабря 2008 года № 273-ФЗ.</w:t>
      </w:r>
    </w:p>
    <w:p w:rsidR="009459D9" w:rsidRDefault="009459D9" w:rsidP="009459D9">
      <w:pPr>
        <w:spacing w:after="0" w:line="240" w:lineRule="auto"/>
        <w:ind w:firstLine="142"/>
        <w:jc w:val="both"/>
        <w:rPr>
          <w:b/>
          <w:color w:val="FF0000"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2981325" cy="1666875"/>
            <wp:effectExtent l="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663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«Телефон доверия» Министерства социальной политики Свердловской области по вопросам противодействия коррупции </w:t>
      </w:r>
      <w:r>
        <w:rPr>
          <w:b/>
          <w:bCs/>
          <w:color w:val="FF0000"/>
        </w:rPr>
        <w:t>+7 (343) 312-07-01</w:t>
      </w:r>
    </w:p>
    <w:p w:rsidR="009459D9" w:rsidRDefault="009459D9" w:rsidP="009459D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90850" cy="174307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743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59D9" w:rsidRDefault="009459D9" w:rsidP="009459D9">
      <w:pPr>
        <w:spacing w:after="0" w:line="240" w:lineRule="auto"/>
        <w:jc w:val="center"/>
        <w:rPr>
          <w:rFonts w:ascii="Arial" w:hAnsi="Arial" w:cs="Arial"/>
          <w:b/>
          <w:bCs/>
          <w:i/>
          <w:color w:val="525252" w:themeColor="accent3" w:themeShade="80"/>
          <w:sz w:val="30"/>
          <w:szCs w:val="30"/>
        </w:rPr>
      </w:pPr>
      <w:r>
        <w:rPr>
          <w:rFonts w:ascii="Lucida Console" w:hAnsi="Lucida Console" w:cs="Arial"/>
          <w:b/>
          <w:bCs/>
          <w:i/>
          <w:color w:val="525252" w:themeColor="accent3" w:themeShade="80"/>
          <w:sz w:val="30"/>
          <w:szCs w:val="30"/>
        </w:rPr>
        <w:t xml:space="preserve">Ограничения, связанные с заключением гражданином, замещавшим должность государственной гражданской службы, трудового или гражданско-правового договора с организацией </w:t>
      </w:r>
    </w:p>
    <w:p w:rsidR="009459D9" w:rsidRDefault="009459D9" w:rsidP="009459D9">
      <w:pPr>
        <w:spacing w:after="0" w:line="240" w:lineRule="auto"/>
        <w:jc w:val="center"/>
        <w:rPr>
          <w:rFonts w:ascii="Arial" w:hAnsi="Arial" w:cs="Arial"/>
          <w:b/>
          <w:bCs/>
          <w:i/>
          <w:color w:val="C45911" w:themeColor="accent2" w:themeShade="BF"/>
          <w:sz w:val="30"/>
          <w:szCs w:val="30"/>
        </w:rPr>
      </w:pPr>
    </w:p>
    <w:p w:rsidR="009459D9" w:rsidRDefault="009459D9" w:rsidP="009459D9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Гражданин, замещавший должность государственной гражданской службы, включенную </w:t>
      </w:r>
      <w:r>
        <w:rPr>
          <w:b/>
          <w:bCs/>
          <w:i/>
          <w:iCs/>
          <w:color w:val="323E4F" w:themeColor="text2" w:themeShade="BF"/>
        </w:rPr>
        <w:t xml:space="preserve">в соответствующий </w:t>
      </w:r>
      <w:r>
        <w:rPr>
          <w:b/>
          <w:bCs/>
          <w:i/>
          <w:iCs/>
          <w:color w:val="FF0000"/>
        </w:rPr>
        <w:t xml:space="preserve">Перечень должностей, не вправе в течение двух лет после увольнения с гражданской службы без согласия комиссии </w:t>
      </w:r>
      <w:r>
        <w:rPr>
          <w:b/>
          <w:bCs/>
          <w:i/>
          <w:iCs/>
          <w:color w:val="323E4F" w:themeColor="text2" w:themeShade="BF"/>
        </w:rPr>
        <w:t xml:space="preserve">по соблюдению требований </w:t>
      </w:r>
      <w:r>
        <w:rPr>
          <w:b/>
          <w:bCs/>
          <w:i/>
          <w:iCs/>
          <w:color w:val="323E4F" w:themeColor="text2" w:themeShade="BF"/>
        </w:rPr>
        <w:br/>
        <w:t>к служебному поведению государственных гражданских служащих и урегулированию конфликтов интересов</w:t>
      </w:r>
      <w:r>
        <w:rPr>
          <w:b/>
          <w:bCs/>
          <w:i/>
          <w:iCs/>
          <w:color w:val="FF0000"/>
        </w:rPr>
        <w:t xml:space="preserve"> замещать </w:t>
      </w:r>
      <w:r>
        <w:rPr>
          <w:b/>
          <w:bCs/>
          <w:i/>
          <w:iCs/>
          <w:color w:val="323E4F" w:themeColor="text2" w:themeShade="BF"/>
        </w:rPr>
        <w:t>на условиях трудового договора</w:t>
      </w:r>
      <w:r>
        <w:rPr>
          <w:b/>
          <w:bCs/>
          <w:i/>
          <w:iCs/>
          <w:color w:val="FF0000"/>
        </w:rPr>
        <w:t xml:space="preserve"> должности в организации </w:t>
      </w:r>
      <w:r>
        <w:rPr>
          <w:b/>
          <w:bCs/>
          <w:i/>
          <w:iCs/>
          <w:color w:val="FF0000"/>
        </w:rPr>
        <w:br/>
      </w:r>
      <w:r>
        <w:rPr>
          <w:b/>
          <w:bCs/>
          <w:i/>
          <w:iCs/>
          <w:color w:val="323E4F" w:themeColor="text2" w:themeShade="BF"/>
        </w:rPr>
        <w:t xml:space="preserve">и (или) выполнять в данной организации работу (оказывать данной организации услуги) </w:t>
      </w:r>
      <w:r>
        <w:rPr>
          <w:b/>
          <w:bCs/>
          <w:i/>
          <w:iCs/>
          <w:color w:val="323E4F" w:themeColor="text2" w:themeShade="BF"/>
        </w:rPr>
        <w:br/>
        <w:t>на условиях гражданско-правового договора (гражданско-правовых договоров)</w:t>
      </w:r>
      <w:r>
        <w:rPr>
          <w:b/>
          <w:bCs/>
          <w:i/>
          <w:iCs/>
          <w:color w:val="FF0000"/>
        </w:rPr>
        <w:t xml:space="preserve">, если отдельные функции государственного управления данной организацией входили </w:t>
      </w:r>
      <w:r>
        <w:rPr>
          <w:b/>
          <w:bCs/>
          <w:i/>
          <w:iCs/>
          <w:color w:val="FF0000"/>
        </w:rPr>
        <w:br/>
        <w:t xml:space="preserve">в должностные обязанности гражданского служащего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color w:val="323E4F" w:themeColor="text2" w:themeShade="BF"/>
        </w:rPr>
        <w:t xml:space="preserve">статья 17 Федерального закона </w:t>
      </w:r>
      <w:r>
        <w:rPr>
          <w:b/>
          <w:bCs/>
          <w:i/>
          <w:iCs/>
          <w:color w:val="323E4F" w:themeColor="text2" w:themeShade="BF"/>
        </w:rPr>
        <w:br/>
        <w:t xml:space="preserve">от 27 июля 2004 года № 79-ФЗ </w:t>
      </w:r>
      <w:r>
        <w:rPr>
          <w:b/>
          <w:bCs/>
          <w:i/>
          <w:iCs/>
          <w:color w:val="323E4F" w:themeColor="text2" w:themeShade="BF"/>
        </w:rPr>
        <w:br/>
        <w:t>«О государственной гражданской службе Российской Федерации»).</w:t>
      </w:r>
    </w:p>
    <w:p w:rsidR="009459D9" w:rsidRDefault="009459D9" w:rsidP="009459D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Условия, при которых гражданин – бывший государственный гражданский служащий, обязан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Комиссия):</w:t>
      </w:r>
    </w:p>
    <w:p w:rsidR="009459D9" w:rsidRDefault="009459D9" w:rsidP="009459D9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>должность, которую замещал гражданин, включена в соответствующий Перечень должностей;</w:t>
      </w:r>
    </w:p>
    <w:p w:rsidR="009459D9" w:rsidRDefault="009459D9" w:rsidP="009459D9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>в должностные обязанности гражданина входили отдельные функции государственного, (административного) управления организацией, в которую он трудоустраивается;</w:t>
      </w:r>
    </w:p>
    <w:p w:rsidR="009459D9" w:rsidRDefault="009459D9" w:rsidP="009459D9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>прошло менее двух лет со дня увольнения гражданина с государственной службы;</w:t>
      </w:r>
    </w:p>
    <w:p w:rsidR="009459D9" w:rsidRDefault="009459D9" w:rsidP="009459D9">
      <w:pPr>
        <w:pStyle w:val="a3"/>
        <w:numPr>
          <w:ilvl w:val="0"/>
          <w:numId w:val="2"/>
        </w:numPr>
        <w:spacing w:after="0" w:line="240" w:lineRule="auto"/>
        <w:ind w:left="75" w:firstLine="209"/>
        <w:jc w:val="both"/>
        <w:rPr>
          <w:b/>
          <w:bCs/>
          <w:i/>
          <w:iCs/>
          <w:color w:val="323E4F" w:themeColor="text2" w:themeShade="BF"/>
        </w:rPr>
      </w:pPr>
      <w:r>
        <w:rPr>
          <w:b/>
          <w:bCs/>
          <w:i/>
          <w:iCs/>
          <w:color w:val="323E4F" w:themeColor="text2" w:themeShade="BF"/>
        </w:rPr>
        <w:t xml:space="preserve">гражданин заключает трудовой договор вне зависимости от размера заработной платы либо гражданско-правовой договор (договоры), стоимость выполнения работ </w:t>
      </w:r>
      <w:r>
        <w:rPr>
          <w:b/>
          <w:bCs/>
          <w:i/>
          <w:iCs/>
          <w:color w:val="323E4F" w:themeColor="text2" w:themeShade="BF"/>
        </w:rPr>
        <w:lastRenderedPageBreak/>
        <w:t>(оказания услуг) по которому (которым) составляет более ста тысяч рублей в течение месяца.</w:t>
      </w:r>
    </w:p>
    <w:p w:rsidR="009459D9" w:rsidRDefault="009459D9" w:rsidP="009459D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Порядок направления гражданином – бывшим государственным служащим, обращения о даче согласия на трудоустройство.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Обращение подается гражданином в подразделение по профилактике коррупционных и иных правонарушений не позднее 15 дней до начала работы. Обращение может быть направлено по почте с заказным уведомлением либо доставлено лично.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В обращении указываются: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1) фамилия, имя, отчество гражданина, дата его рождения, адрес места жительства;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2) замещаемые должности в течение последних двух лет до дня увольнения </w:t>
      </w:r>
      <w:r>
        <w:rPr>
          <w:b/>
          <w:bCs/>
          <w:i/>
          <w:iCs/>
          <w:color w:val="1F4E79" w:themeColor="accent1" w:themeShade="80"/>
        </w:rPr>
        <w:br/>
        <w:t xml:space="preserve">с государственной службы; 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3) наименование, местонахождение коммерческой (некоммерческой) организации; 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5) характер деятельности коммерческой (некоммерческой) организации согласно учредительным документам;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6) должностные обязанности, исполняемые гражданином во время замещения им должности государственной службы в соответствии с должностным регламентом;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7) функции по государственному, (административному) управлению в отношении коммерческой (некоммерческой) организации (функции по государственному, (административному) управлению в отношении конкретной организации, в которую трудоустраивается бывший государственный служащий);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8) вид договора (трудовой или гражданско-правовой);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9) предполагаемый срок действия договора;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10) сумма оплаты за выполнение (оказание) по договору работ (услуг) (предполагаемая сумма </w:t>
      </w:r>
      <w:r>
        <w:rPr>
          <w:b/>
          <w:bCs/>
          <w:i/>
          <w:iCs/>
          <w:color w:val="1F4E79" w:themeColor="accent1" w:themeShade="80"/>
        </w:rPr>
        <w:br/>
        <w:t>в рублях в течение месяца);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11) информация о намерении лично присутствовать на заседании Комиссии.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FF0000"/>
        </w:rPr>
        <w:t xml:space="preserve">За согласием на трудоустройство в Комиссию может обратиться также государственный служащий, планирующий свое увольнение. </w:t>
      </w:r>
      <w:r>
        <w:rPr>
          <w:b/>
          <w:bCs/>
          <w:i/>
          <w:iCs/>
          <w:color w:val="1F4E79" w:themeColor="accent1" w:themeShade="80"/>
        </w:rPr>
        <w:t>Такое обращение подлежит оформлению и рассмотрению Комиссией в порядке, аналогичном рассмотрению обращения гражданина.</w:t>
      </w:r>
    </w:p>
    <w:p w:rsidR="009459D9" w:rsidRDefault="009459D9" w:rsidP="009459D9">
      <w:pPr>
        <w:pStyle w:val="a3"/>
        <w:spacing w:after="0" w:line="240" w:lineRule="auto"/>
        <w:ind w:left="426"/>
        <w:jc w:val="both"/>
        <w:rPr>
          <w:b/>
          <w:bCs/>
          <w:i/>
          <w:iCs/>
          <w:color w:val="FF0000"/>
        </w:rPr>
      </w:pPr>
    </w:p>
    <w:p w:rsidR="009459D9" w:rsidRDefault="009459D9" w:rsidP="009459D9">
      <w:pPr>
        <w:spacing w:after="0" w:line="240" w:lineRule="auto"/>
        <w:ind w:left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i/>
          <w:noProof/>
          <w:color w:val="1F4E79" w:themeColor="accent1" w:themeShade="80"/>
          <w:lang w:eastAsia="ru-RU"/>
        </w:rPr>
        <w:drawing>
          <wp:inline distT="0" distB="0" distL="0" distR="0">
            <wp:extent cx="2876550" cy="203835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042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59D9" w:rsidRDefault="009459D9" w:rsidP="009459D9">
      <w:pPr>
        <w:pStyle w:val="a3"/>
        <w:spacing w:after="0" w:line="240" w:lineRule="auto"/>
        <w:ind w:left="284"/>
        <w:jc w:val="both"/>
        <w:rPr>
          <w:b/>
          <w:bCs/>
          <w:i/>
          <w:iCs/>
          <w:color w:val="FF0000"/>
        </w:rPr>
      </w:pPr>
    </w:p>
    <w:p w:rsidR="009459D9" w:rsidRDefault="009459D9" w:rsidP="009459D9">
      <w:pPr>
        <w:pStyle w:val="a3"/>
        <w:numPr>
          <w:ilvl w:val="0"/>
          <w:numId w:val="1"/>
        </w:numPr>
        <w:spacing w:after="0" w:line="240" w:lineRule="auto"/>
        <w:ind w:left="-142" w:firstLine="426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Рассмотрение обращения на заседании Комиссии.</w:t>
      </w:r>
    </w:p>
    <w:p w:rsidR="009459D9" w:rsidRDefault="009459D9" w:rsidP="009459D9">
      <w:pPr>
        <w:pStyle w:val="a3"/>
        <w:spacing w:after="0" w:line="240" w:lineRule="auto"/>
        <w:ind w:left="0"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Заседание Комиссии проводится, как правило, в присутствии гражданина.</w:t>
      </w:r>
    </w:p>
    <w:p w:rsidR="009459D9" w:rsidRDefault="009459D9" w:rsidP="009459D9">
      <w:pPr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По итогам рассмотрения обращения гражданина Комиссия принимает одно из следующих решений:</w:t>
      </w:r>
    </w:p>
    <w:p w:rsidR="009459D9" w:rsidRDefault="009459D9" w:rsidP="009459D9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а) дать гражданину согласие на замещение должности в коммерческой (некоммерческой) организации;</w:t>
      </w:r>
    </w:p>
    <w:p w:rsidR="009459D9" w:rsidRDefault="009459D9" w:rsidP="009459D9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б) отказать гражданину в замещении должности в коммерческой (некоммерческой) организации и мотивировать свой отказ </w:t>
      </w:r>
      <w:r>
        <w:rPr>
          <w:b/>
          <w:bCs/>
          <w:i/>
          <w:iCs/>
          <w:color w:val="1F4E79" w:themeColor="accent1" w:themeShade="80"/>
        </w:rPr>
        <w:br/>
        <w:t xml:space="preserve">в письменном виде. </w:t>
      </w:r>
    </w:p>
    <w:p w:rsidR="009459D9" w:rsidRDefault="009459D9" w:rsidP="009459D9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lastRenderedPageBreak/>
        <w:t>Выписка из решения Комиссии, заверенная подписью секретаря Комиссии и печатью государственного органа, вручается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  <w:i/>
          <w:iCs/>
          <w:color w:val="1F4E79" w:themeColor="accent1" w:themeShade="80"/>
        </w:rPr>
        <w:t>не позднее одного рабочего дня, следующего за днем проведения заседания Комиссии.</w:t>
      </w:r>
    </w:p>
    <w:p w:rsidR="009459D9" w:rsidRDefault="009459D9" w:rsidP="009459D9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>Решение Комиссии по итогам рассмотрения обращения гражданина носит обязательный характер.</w:t>
      </w:r>
    </w:p>
    <w:p w:rsidR="009459D9" w:rsidRDefault="009459D9" w:rsidP="009459D9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Если гражданин не согласен с решением Комиссии, он вправе обратиться с просьбой </w:t>
      </w:r>
      <w:r>
        <w:rPr>
          <w:b/>
          <w:bCs/>
          <w:i/>
          <w:iCs/>
          <w:color w:val="1F4E79" w:themeColor="accent1" w:themeShade="80"/>
        </w:rPr>
        <w:br/>
        <w:t xml:space="preserve">о пересмотре этого решения либо обратиться </w:t>
      </w:r>
      <w:r>
        <w:rPr>
          <w:b/>
          <w:bCs/>
          <w:i/>
          <w:iCs/>
          <w:color w:val="1F4E79" w:themeColor="accent1" w:themeShade="80"/>
        </w:rPr>
        <w:br/>
        <w:t xml:space="preserve">в органы прокуратуры, либо в суд. </w:t>
      </w:r>
    </w:p>
    <w:p w:rsidR="009459D9" w:rsidRDefault="009459D9" w:rsidP="009459D9">
      <w:pPr>
        <w:tabs>
          <w:tab w:val="left" w:pos="567"/>
        </w:tabs>
        <w:spacing w:after="0" w:line="240" w:lineRule="auto"/>
        <w:ind w:firstLine="284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4. Обязанность гражданина – бывшего государственного служащего, сообщать работодателю о замещении им должности в государственном органе.</w:t>
      </w:r>
    </w:p>
    <w:p w:rsidR="009459D9" w:rsidRDefault="009459D9" w:rsidP="009459D9">
      <w:pPr>
        <w:spacing w:after="0" w:line="240" w:lineRule="auto"/>
        <w:ind w:firstLine="284"/>
        <w:jc w:val="both"/>
        <w:rPr>
          <w:b/>
          <w:bCs/>
          <w:i/>
          <w:iCs/>
          <w:color w:val="1F4E79" w:themeColor="accent1" w:themeShade="80"/>
        </w:rPr>
      </w:pPr>
      <w:r>
        <w:rPr>
          <w:b/>
          <w:bCs/>
          <w:i/>
          <w:iCs/>
          <w:color w:val="1F4E79" w:themeColor="accent1" w:themeShade="80"/>
        </w:rPr>
        <w:t xml:space="preserve">В соответствии с частью 2 статьи 12 Федерального закона от 25 декабря 2008 года </w:t>
      </w:r>
      <w:r>
        <w:rPr>
          <w:b/>
          <w:bCs/>
          <w:i/>
          <w:iCs/>
          <w:color w:val="1F4E79" w:themeColor="accent1" w:themeShade="80"/>
        </w:rPr>
        <w:br/>
        <w:t>№ 273-ФЗ гражданин, замещавший должность государственной гражданской службы, включенную в соответствующий Перечень должностей, в течение двух лет после увольнения с государственной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B74838" w:rsidRDefault="00B74838"/>
    <w:sectPr w:rsidR="00B7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3BB4"/>
    <w:multiLevelType w:val="hybridMultilevel"/>
    <w:tmpl w:val="3F4A4A2E"/>
    <w:lvl w:ilvl="0" w:tplc="643257A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E72BCD"/>
    <w:multiLevelType w:val="hybridMultilevel"/>
    <w:tmpl w:val="3CF6F858"/>
    <w:lvl w:ilvl="0" w:tplc="54EA0A66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8A"/>
    <w:rsid w:val="008566E1"/>
    <w:rsid w:val="009459D9"/>
    <w:rsid w:val="00B74838"/>
    <w:rsid w:val="00C7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9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2018-12-19T11:07:00Z</dcterms:created>
  <dcterms:modified xsi:type="dcterms:W3CDTF">2018-12-19T11:07:00Z</dcterms:modified>
</cp:coreProperties>
</file>