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2" w:rsidRPr="00B04EB3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 w:rsidRPr="00B04EB3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 xml:space="preserve">Главе </w:t>
      </w:r>
      <w:r w:rsidR="00B04EB3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B04EB3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</w:pPr>
      <w:r w:rsidRPr="00B04EB3"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>Суджанского района Курской области</w:t>
      </w:r>
    </w:p>
    <w:p w:rsidR="00B04EB3" w:rsidRPr="00B04EB3" w:rsidRDefault="00B04EB3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color w:val="555555"/>
          <w:sz w:val="28"/>
          <w:szCs w:val="28"/>
          <w:bdr w:val="none" w:sz="0" w:space="0" w:color="auto" w:frame="1"/>
        </w:rPr>
        <w:t xml:space="preserve">Тарадайченко И.М. </w:t>
      </w:r>
    </w:p>
    <w:p w:rsidR="008A6DD2" w:rsidRPr="00B04EB3" w:rsidRDefault="008A6DD2" w:rsidP="00B04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13"/>
          <w:szCs w:val="13"/>
        </w:rPr>
      </w:pPr>
      <w:r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 xml:space="preserve">Отчёт о проведении мониторинга исполнения муниципальными служащими Администрации </w:t>
      </w:r>
      <w:r w:rsidR="00B04EB3"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>сельсовета  должностных обязанностей в целях выявле</w:t>
      </w:r>
      <w:r w:rsidR="00A454EF"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>ния коррупционных рисков за 2021</w:t>
      </w:r>
      <w:r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>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-экспертизы жал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об и обращений граждан   за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год на коррупционное поведение со стороны должностных лиц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на наличие сведений о фактах коррупции;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B04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  обеспечивается участием граждан, Общественного Совета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 Курской области в реализации ее мероприятий.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В этих целях Администрацией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в информационно-телекоммуникационной сети «Интернет»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)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-прием граждан ведется Главой сельсовета, заместителем Главы Администрации сельсовета,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8A6DD2" w:rsidRPr="008A6DD2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В течение 2021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не поступало.</w:t>
      </w:r>
    </w:p>
    <w:p w:rsidR="008A6DD2" w:rsidRPr="00B04EB3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555555"/>
          <w:sz w:val="13"/>
          <w:szCs w:val="13"/>
        </w:rPr>
      </w:pPr>
      <w:r w:rsidRPr="00B04EB3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 При проведении работником организационной и кадровой работы Администрации сельсовета анализа должностных инструкций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lastRenderedPageBreak/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Проанализировав должностные инструкции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сельсовета, выявлено, что должности муниципальной службы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связи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 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-</w:t>
      </w:r>
      <w:r w:rsidRPr="0002321B">
        <w:rPr>
          <w:rFonts w:ascii="inherit" w:eastAsia="Times New Roman" w:hAnsi="inherit" w:cs="Arial"/>
          <w:bCs/>
          <w:color w:val="555555"/>
          <w:sz w:val="24"/>
          <w:szCs w:val="24"/>
          <w:bdr w:val="none" w:sz="0" w:space="0" w:color="auto" w:frame="1"/>
        </w:rPr>
        <w:t xml:space="preserve">Заместители Главы Администрации </w:t>
      </w:r>
      <w:r w:rsidR="00B04EB3" w:rsidRPr="0002321B">
        <w:rPr>
          <w:rFonts w:ascii="inherit" w:eastAsia="Times New Roman" w:hAnsi="inherit" w:cs="Arial"/>
          <w:bCs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02321B">
        <w:rPr>
          <w:rFonts w:ascii="inherit" w:eastAsia="Times New Roman" w:hAnsi="inherit" w:cs="Arial"/>
          <w:bCs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02321B">
        <w:rPr>
          <w:rFonts w:ascii="inherit" w:eastAsia="Times New Roman" w:hAnsi="inherit" w:cs="Arial"/>
          <w:bCs/>
          <w:color w:val="555555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8A6DD2" w:rsidRPr="008A6DD2" w:rsidRDefault="0002321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ведущий специалист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за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-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B04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,</w:t>
      </w:r>
      <w:proofErr w:type="gram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 Собрания депутатов </w:t>
      </w:r>
      <w:r w:rsidR="00B04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сельсовета Суджанског</w:t>
      </w:r>
      <w:r w:rsidR="00A454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о района Курской области за 2021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",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постановлением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 от </w:t>
      </w:r>
      <w:r w:rsidR="0002321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13.07.2009 г. №15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сельсовета»  должностными лицами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 проводится антикоррупционная экспертиза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lastRenderedPageBreak/>
        <w:t xml:space="preserve">нормативных правовых актов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сельсовета, Собрания депутатов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 Курской области и их проектов. </w:t>
      </w:r>
      <w:proofErr w:type="gramEnd"/>
    </w:p>
    <w:p w:rsidR="008A6DD2" w:rsidRPr="0002321B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555555"/>
          <w:sz w:val="13"/>
          <w:szCs w:val="13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</w:t>
      </w:r>
      <w:r w:rsidR="008A6DD2" w:rsidRPr="0002321B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B04EB3" w:rsidRPr="0002321B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8A6DD2" w:rsidRPr="0002321B">
        <w:rPr>
          <w:rFonts w:ascii="inherit" w:eastAsia="Times New Roman" w:hAnsi="inherit" w:cs="Arial"/>
          <w:b/>
          <w:color w:val="555555"/>
          <w:sz w:val="24"/>
          <w:szCs w:val="24"/>
          <w:bdr w:val="none" w:sz="0" w:space="0" w:color="auto" w:frame="1"/>
        </w:rPr>
        <w:t>сельсовета</w:t>
      </w:r>
    </w:p>
    <w:p w:rsidR="00A454EF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 В 2021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сельсовета, руководителей муниципальных учреждений и урегулированию конфликта интересов проводилось 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1 раз.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В 20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году уведомлений о фактах обращения в целях склонения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 к совершению коррупционных правонарушений 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 В 20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B04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пра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воохранительными органами в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в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  6.Предложения по минимизации (нейтрализации) коррупционных рисков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дальнейшей минимизации (нейтрализации) коррупционных рисков необходимо: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 - Главе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 - Главе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недействительными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Суджанского района, руководителей муниципальных учреждений и урегулированию конфликта интересов.</w:t>
      </w:r>
    </w:p>
    <w:p w:rsid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lastRenderedPageBreak/>
        <w:t xml:space="preserve">       Отчёт о проведении мониторинга коррупционных рисков в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="0002321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сельсовета  за 2021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год довести разместить на официальном сайте Администрации 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  в разделе «Противодействие коррупции».</w:t>
      </w:r>
    </w:p>
    <w:p w:rsidR="0002321B" w:rsidRPr="008A6DD2" w:rsidRDefault="0002321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Заместитель главы Администрации</w:t>
      </w:r>
    </w:p>
    <w:p w:rsid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</w:t>
      </w:r>
      <w:r w:rsidR="00B04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Махновского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сельсовета                               </w:t>
      </w:r>
      <w:r w:rsidR="0002321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Г.С. </w:t>
      </w:r>
      <w:proofErr w:type="spellStart"/>
      <w:r w:rsidR="0002321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Гетманова</w:t>
      </w:r>
      <w:proofErr w:type="spellEnd"/>
      <w:r w:rsidR="0002321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</w:t>
      </w:r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</w:p>
    <w:p w:rsidR="001D106B" w:rsidRPr="008A6DD2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Главе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 района Курской  области </w:t>
      </w:r>
    </w:p>
    <w:p w:rsidR="008A6DD2" w:rsidRPr="008A6DD2" w:rsidRDefault="0002321B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Тарадайченко И.М. </w:t>
      </w:r>
    </w:p>
    <w:p w:rsidR="008A6DD2" w:rsidRPr="008A6DD2" w:rsidRDefault="008A6DD2" w:rsidP="008A6DD2">
      <w:pPr>
        <w:shd w:val="clear" w:color="auto" w:fill="FFFFFF"/>
        <w:spacing w:after="0" w:line="240" w:lineRule="auto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8A6DD2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служащих 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1D106B" w:rsidRPr="008A6DD2" w:rsidRDefault="001D106B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При проведении   работником организационной и кадровой работы Администрации сельсовета анализа должностных инструкций муниципальных служащих 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актов Администрации сельсовета, Собрания  депутатов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Проанализировав должностные инструкции муниципальных служащих 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сельсовета, выявлено, что должности муниципальной службы 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связи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02321B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2321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02321B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</w:rPr>
        <w:t xml:space="preserve">-Заместители Главы Администрации </w:t>
      </w:r>
      <w:r w:rsidR="00B04EB3" w:rsidRPr="0002321B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02321B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</w:rPr>
        <w:t>сельсовета;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r w:rsidR="0002321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ведущий специалист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="00A454E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  за 2021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</w:t>
      </w:r>
    </w:p>
    <w:p w:rsidR="0002321B" w:rsidRPr="008A6DD2" w:rsidRDefault="0002321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Заместитель главы Администрации</w:t>
      </w:r>
    </w:p>
    <w:p w:rsidR="009E1869" w:rsidRPr="001D106B" w:rsidRDefault="008A6DD2" w:rsidP="000232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  <w:r w:rsidR="00B04EB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Махновского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                                                </w:t>
      </w:r>
      <w:r w:rsidR="0002321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Г.С. </w:t>
      </w:r>
      <w:proofErr w:type="spellStart"/>
      <w:r w:rsidR="0002321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Гетманова</w:t>
      </w:r>
      <w:proofErr w:type="spellEnd"/>
      <w:r w:rsidR="0002321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sectPr w:rsidR="009E1869" w:rsidRPr="001D106B" w:rsidSect="0061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D2"/>
    <w:rsid w:val="0002321B"/>
    <w:rsid w:val="001D106B"/>
    <w:rsid w:val="00270DF3"/>
    <w:rsid w:val="00615E19"/>
    <w:rsid w:val="008A6DD2"/>
    <w:rsid w:val="00960BFA"/>
    <w:rsid w:val="009E1869"/>
    <w:rsid w:val="00A454EF"/>
    <w:rsid w:val="00A52DD1"/>
    <w:rsid w:val="00B04EB3"/>
    <w:rsid w:val="00C12012"/>
    <w:rsid w:val="00C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2</cp:revision>
  <dcterms:created xsi:type="dcterms:W3CDTF">2022-04-07T07:03:00Z</dcterms:created>
  <dcterms:modified xsi:type="dcterms:W3CDTF">2022-04-07T07:03:00Z</dcterms:modified>
</cp:coreProperties>
</file>